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7D94D" w14:textId="77777777" w:rsidR="00502465" w:rsidRDefault="00502465" w:rsidP="00502465">
      <w:pPr>
        <w:jc w:val="center"/>
      </w:pPr>
      <w:r>
        <w:object w:dxaOrig="6406" w:dyaOrig="8139" w14:anchorId="48247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6.4pt" o:ole="">
            <v:imagedata r:id="rId7" o:title=""/>
          </v:shape>
          <o:OLEObject Type="Embed" ProgID="CorelDraw.Graphic.16" ShapeID="_x0000_i1025" DrawAspect="Content" ObjectID="_1727596897" r:id="rId8"/>
        </w:object>
      </w:r>
      <w:r>
        <w:tab/>
        <w:t xml:space="preserve"> </w:t>
      </w:r>
      <w:r w:rsidRPr="00A5444B">
        <w:rPr>
          <w:noProof/>
          <w:lang w:eastAsia="en-GB"/>
        </w:rPr>
        <w:drawing>
          <wp:inline distT="0" distB="0" distL="0" distR="0" wp14:anchorId="3962247D" wp14:editId="051EA548">
            <wp:extent cx="502920" cy="716280"/>
            <wp:effectExtent l="0" t="0" r="0" b="7620"/>
            <wp:docPr id="1" name="Picture 1" descr="school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cro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 cy="716280"/>
                    </a:xfrm>
                    <a:prstGeom prst="rect">
                      <a:avLst/>
                    </a:prstGeom>
                    <a:noFill/>
                    <a:ln>
                      <a:noFill/>
                    </a:ln>
                  </pic:spPr>
                </pic:pic>
              </a:graphicData>
            </a:graphic>
          </wp:inline>
        </w:drawing>
      </w:r>
    </w:p>
    <w:p w14:paraId="5248307E" w14:textId="77777777" w:rsidR="00502465" w:rsidRDefault="00502465" w:rsidP="00502465">
      <w:pPr>
        <w:jc w:val="both"/>
        <w:rPr>
          <w:rFonts w:ascii="Arial Black" w:hAnsi="Arial Black" w:cs="Arial"/>
          <w:b/>
          <w:sz w:val="20"/>
          <w:szCs w:val="20"/>
        </w:rPr>
      </w:pPr>
    </w:p>
    <w:p w14:paraId="36794397" w14:textId="77777777" w:rsidR="00502465" w:rsidRDefault="00502465" w:rsidP="00502465">
      <w:pPr>
        <w:jc w:val="center"/>
      </w:pPr>
    </w:p>
    <w:p w14:paraId="6522CE52" w14:textId="77777777" w:rsidR="00502465" w:rsidRPr="00EF0F66" w:rsidRDefault="00502465" w:rsidP="00502465">
      <w:pPr>
        <w:jc w:val="center"/>
        <w:rPr>
          <w:rFonts w:ascii="Arial" w:hAnsi="Arial" w:cs="Arial"/>
        </w:rPr>
      </w:pPr>
      <w:r w:rsidRPr="00EF0F66">
        <w:rPr>
          <w:rFonts w:ascii="Arial" w:hAnsi="Arial" w:cs="Arial"/>
        </w:rPr>
        <w:t>Davenham Church of England Primary School</w:t>
      </w:r>
    </w:p>
    <w:p w14:paraId="03521129" w14:textId="77777777" w:rsidR="00502465" w:rsidRPr="00EF0F66" w:rsidRDefault="00502465" w:rsidP="00502465">
      <w:pPr>
        <w:jc w:val="center"/>
        <w:rPr>
          <w:rFonts w:ascii="Arial" w:hAnsi="Arial" w:cs="Arial"/>
        </w:rPr>
      </w:pPr>
    </w:p>
    <w:p w14:paraId="7E68FE8C" w14:textId="77777777" w:rsidR="00502465" w:rsidRDefault="00502465" w:rsidP="00502465">
      <w:pPr>
        <w:jc w:val="center"/>
        <w:rPr>
          <w:rFonts w:ascii="Kristen ITC" w:hAnsi="Kristen ITC"/>
          <w:b/>
          <w:sz w:val="22"/>
          <w:szCs w:val="22"/>
        </w:rPr>
      </w:pPr>
      <w:r w:rsidRPr="005A45DB">
        <w:rPr>
          <w:rFonts w:ascii="Kristen ITC" w:hAnsi="Kristen ITC"/>
        </w:rPr>
        <w:t>“</w:t>
      </w:r>
      <w:r w:rsidRPr="00EF0F66">
        <w:rPr>
          <w:rFonts w:ascii="Kristen ITC" w:hAnsi="Kristen ITC"/>
          <w:b/>
          <w:sz w:val="22"/>
          <w:szCs w:val="22"/>
        </w:rPr>
        <w:t>Working Together, Playing Together, Serving God and Serving Others”</w:t>
      </w:r>
    </w:p>
    <w:p w14:paraId="1CFA4AF5" w14:textId="77777777" w:rsidR="00502465" w:rsidRDefault="00502465" w:rsidP="00502465">
      <w:pPr>
        <w:jc w:val="center"/>
        <w:rPr>
          <w:rFonts w:ascii="Kristen ITC" w:hAnsi="Kristen ITC"/>
          <w:b/>
          <w:sz w:val="22"/>
          <w:szCs w:val="22"/>
        </w:rPr>
      </w:pPr>
    </w:p>
    <w:p w14:paraId="491A5A6B" w14:textId="77777777" w:rsidR="00502465" w:rsidRDefault="00502465" w:rsidP="00502465">
      <w:pPr>
        <w:jc w:val="center"/>
        <w:rPr>
          <w:rFonts w:ascii="Kristen ITC" w:hAnsi="Kristen ITC" w:cs="Helvetica"/>
          <w:b/>
          <w:i/>
          <w:iCs/>
          <w:color w:val="FF0000"/>
          <w:lang w:eastAsia="en-GB"/>
        </w:rPr>
      </w:pPr>
      <w:r>
        <w:rPr>
          <w:rFonts w:ascii="Kristen ITC" w:hAnsi="Kristen ITC" w:cs="Helvetica"/>
          <w:b/>
          <w:i/>
          <w:iCs/>
          <w:color w:val="FF0000"/>
        </w:rPr>
        <w:t>“…encour</w:t>
      </w:r>
      <w:r w:rsidR="000268D3">
        <w:rPr>
          <w:rFonts w:ascii="Kristen ITC" w:hAnsi="Kristen ITC" w:cs="Helvetica"/>
          <w:b/>
          <w:i/>
          <w:iCs/>
          <w:color w:val="FF0000"/>
        </w:rPr>
        <w:t xml:space="preserve">age one another and build each </w:t>
      </w:r>
      <w:r>
        <w:rPr>
          <w:rFonts w:ascii="Kristen ITC" w:hAnsi="Kristen ITC" w:cs="Helvetica"/>
          <w:b/>
          <w:i/>
          <w:iCs/>
          <w:color w:val="FF0000"/>
        </w:rPr>
        <w:t xml:space="preserve">other up…” </w:t>
      </w:r>
    </w:p>
    <w:p w14:paraId="130B844E" w14:textId="77777777" w:rsidR="00502465" w:rsidRPr="00502465" w:rsidRDefault="00502465" w:rsidP="00502465">
      <w:pPr>
        <w:jc w:val="center"/>
        <w:rPr>
          <w:rFonts w:ascii="Kristen ITC" w:hAnsi="Kristen ITC"/>
          <w:b/>
          <w:color w:val="FF0000"/>
        </w:rPr>
      </w:pPr>
      <w:r>
        <w:rPr>
          <w:rFonts w:ascii="Kristen ITC" w:hAnsi="Kristen ITC" w:cs="Helvetica"/>
          <w:b/>
          <w:color w:val="FF0000"/>
        </w:rPr>
        <w:t>1 Thessalonians 5:11</w:t>
      </w:r>
    </w:p>
    <w:p w14:paraId="3BDF581D" w14:textId="77777777" w:rsidR="00502465" w:rsidRDefault="00502465" w:rsidP="00502465">
      <w:pPr>
        <w:jc w:val="center"/>
        <w:rPr>
          <w:rFonts w:ascii="Arial" w:hAnsi="Arial" w:cs="Arial"/>
          <w:b/>
        </w:rPr>
      </w:pPr>
    </w:p>
    <w:p w14:paraId="024417B9" w14:textId="77777777" w:rsidR="00502465" w:rsidRDefault="00502465" w:rsidP="00502465">
      <w:pPr>
        <w:jc w:val="center"/>
        <w:rPr>
          <w:rFonts w:ascii="Arial" w:hAnsi="Arial" w:cs="Arial"/>
          <w:b/>
        </w:rPr>
      </w:pPr>
    </w:p>
    <w:p w14:paraId="094EB6C1" w14:textId="77777777" w:rsidR="00502465" w:rsidRPr="003466A6" w:rsidRDefault="00502465" w:rsidP="00502465">
      <w:pPr>
        <w:spacing w:after="120"/>
        <w:jc w:val="center"/>
        <w:rPr>
          <w:rFonts w:ascii="Arial" w:hAnsi="Arial" w:cs="Arial"/>
          <w:b/>
        </w:rPr>
      </w:pPr>
      <w:r w:rsidRPr="003466A6">
        <w:rPr>
          <w:rFonts w:ascii="Arial" w:hAnsi="Arial" w:cs="Arial"/>
          <w:b/>
        </w:rPr>
        <w:t>TRANSGENDER POLICY</w:t>
      </w:r>
      <w:r>
        <w:rPr>
          <w:rFonts w:ascii="Arial" w:hAnsi="Arial" w:cs="Arial"/>
          <w:b/>
        </w:rPr>
        <w:t xml:space="preserve"> </w:t>
      </w:r>
    </w:p>
    <w:p w14:paraId="2BC5B37A" w14:textId="77777777" w:rsidR="00502465" w:rsidRDefault="00502465" w:rsidP="00502465">
      <w:pPr>
        <w:spacing w:after="120"/>
        <w:rPr>
          <w:rFonts w:ascii="Arial" w:hAnsi="Arial" w:cs="Arial"/>
        </w:rPr>
      </w:pPr>
    </w:p>
    <w:p w14:paraId="5A8323FB" w14:textId="77777777" w:rsidR="00502465" w:rsidRPr="00EC2C17" w:rsidRDefault="008A6C3A" w:rsidP="00502465">
      <w:pPr>
        <w:spacing w:after="120"/>
        <w:rPr>
          <w:rFonts w:ascii="Arial" w:hAnsi="Arial" w:cs="Arial"/>
        </w:rPr>
      </w:pPr>
      <w:r w:rsidRPr="00EC2C17">
        <w:rPr>
          <w:rFonts w:ascii="Arial" w:hAnsi="Arial" w:cs="Arial"/>
        </w:rPr>
        <w:t xml:space="preserve">The purpose of this policy is to explain </w:t>
      </w:r>
      <w:r>
        <w:rPr>
          <w:rFonts w:ascii="Arial" w:hAnsi="Arial" w:cs="Arial"/>
        </w:rPr>
        <w:t>Davenham C of E Primary School’s</w:t>
      </w:r>
      <w:r w:rsidRPr="00EC2C17">
        <w:rPr>
          <w:rFonts w:ascii="Arial" w:hAnsi="Arial" w:cs="Arial"/>
        </w:rPr>
        <w:t xml:space="preserve"> </w:t>
      </w:r>
      <w:r>
        <w:rPr>
          <w:rFonts w:ascii="Arial" w:hAnsi="Arial" w:cs="Arial"/>
        </w:rPr>
        <w:t xml:space="preserve">approach to </w:t>
      </w:r>
      <w:r w:rsidRPr="00EC2C17">
        <w:rPr>
          <w:rFonts w:ascii="Arial" w:hAnsi="Arial" w:cs="Arial"/>
        </w:rPr>
        <w:t xml:space="preserve">gender </w:t>
      </w:r>
      <w:r>
        <w:rPr>
          <w:rFonts w:ascii="Arial" w:hAnsi="Arial" w:cs="Arial"/>
        </w:rPr>
        <w:t>identity</w:t>
      </w:r>
      <w:r w:rsidRPr="00EC2C17">
        <w:rPr>
          <w:rFonts w:ascii="Arial" w:hAnsi="Arial" w:cs="Arial"/>
        </w:rPr>
        <w:t xml:space="preserve"> by:</w:t>
      </w:r>
    </w:p>
    <w:p w14:paraId="74082883" w14:textId="77777777" w:rsidR="00502465" w:rsidRPr="004055D3" w:rsidRDefault="00502465" w:rsidP="00502465">
      <w:pPr>
        <w:pStyle w:val="ListParagraph"/>
        <w:numPr>
          <w:ilvl w:val="0"/>
          <w:numId w:val="1"/>
        </w:numPr>
        <w:spacing w:after="120" w:line="240" w:lineRule="auto"/>
        <w:rPr>
          <w:rFonts w:ascii="Arial" w:hAnsi="Arial" w:cs="Arial"/>
          <w:sz w:val="24"/>
          <w:szCs w:val="24"/>
        </w:rPr>
      </w:pPr>
      <w:r w:rsidRPr="004055D3">
        <w:rPr>
          <w:rFonts w:ascii="Arial" w:hAnsi="Arial" w:cs="Arial"/>
          <w:sz w:val="24"/>
          <w:szCs w:val="24"/>
        </w:rPr>
        <w:t xml:space="preserve">ensuring teachers and </w:t>
      </w:r>
      <w:r>
        <w:rPr>
          <w:rFonts w:ascii="Arial" w:hAnsi="Arial" w:cs="Arial"/>
          <w:sz w:val="24"/>
          <w:szCs w:val="24"/>
        </w:rPr>
        <w:t>g</w:t>
      </w:r>
      <w:r w:rsidRPr="004055D3">
        <w:rPr>
          <w:rFonts w:ascii="Arial" w:hAnsi="Arial" w:cs="Arial"/>
          <w:sz w:val="24"/>
          <w:szCs w:val="24"/>
        </w:rPr>
        <w:t>overnors are dealing with transgender matters inclusively and sensitively</w:t>
      </w:r>
    </w:p>
    <w:p w14:paraId="78072751" w14:textId="77777777" w:rsidR="00502465" w:rsidRPr="004055D3" w:rsidRDefault="00502465" w:rsidP="00502465">
      <w:pPr>
        <w:pStyle w:val="ListParagraph"/>
        <w:numPr>
          <w:ilvl w:val="0"/>
          <w:numId w:val="1"/>
        </w:numPr>
        <w:spacing w:after="120" w:line="240" w:lineRule="auto"/>
        <w:rPr>
          <w:rFonts w:ascii="Arial" w:hAnsi="Arial" w:cs="Arial"/>
          <w:sz w:val="24"/>
          <w:szCs w:val="24"/>
        </w:rPr>
      </w:pPr>
      <w:r w:rsidRPr="004055D3">
        <w:rPr>
          <w:rFonts w:ascii="Arial" w:hAnsi="Arial" w:cs="Arial"/>
          <w:sz w:val="24"/>
          <w:szCs w:val="24"/>
        </w:rPr>
        <w:t>providing an inclusive environment for any transgende</w:t>
      </w:r>
      <w:r w:rsidR="00EE186D">
        <w:rPr>
          <w:rFonts w:ascii="Arial" w:hAnsi="Arial" w:cs="Arial"/>
          <w:sz w:val="24"/>
          <w:szCs w:val="24"/>
        </w:rPr>
        <w:t>r pupil</w:t>
      </w:r>
    </w:p>
    <w:p w14:paraId="457C46D6" w14:textId="77777777" w:rsidR="00502465" w:rsidRPr="004055D3" w:rsidRDefault="00EE186D" w:rsidP="00502465">
      <w:pPr>
        <w:pStyle w:val="ListParagraph"/>
        <w:numPr>
          <w:ilvl w:val="0"/>
          <w:numId w:val="1"/>
        </w:numPr>
        <w:spacing w:after="120" w:line="240" w:lineRule="auto"/>
        <w:rPr>
          <w:rFonts w:ascii="Arial" w:hAnsi="Arial" w:cs="Arial"/>
          <w:sz w:val="24"/>
          <w:szCs w:val="24"/>
        </w:rPr>
      </w:pPr>
      <w:r>
        <w:rPr>
          <w:rFonts w:ascii="Arial" w:hAnsi="Arial" w:cs="Arial"/>
          <w:sz w:val="24"/>
          <w:szCs w:val="24"/>
        </w:rPr>
        <w:t>ensuring pupils</w:t>
      </w:r>
      <w:r w:rsidR="00502465" w:rsidRPr="004055D3">
        <w:rPr>
          <w:rFonts w:ascii="Arial" w:hAnsi="Arial" w:cs="Arial"/>
          <w:sz w:val="24"/>
          <w:szCs w:val="24"/>
        </w:rPr>
        <w:t xml:space="preserve"> are aware of and educated on issues of gender</w:t>
      </w:r>
      <w:r w:rsidR="00502465">
        <w:rPr>
          <w:rFonts w:ascii="Arial" w:hAnsi="Arial" w:cs="Arial"/>
          <w:sz w:val="24"/>
          <w:szCs w:val="24"/>
        </w:rPr>
        <w:t xml:space="preserve"> identity</w:t>
      </w:r>
    </w:p>
    <w:p w14:paraId="4BB655AF" w14:textId="77777777" w:rsidR="00502465" w:rsidRDefault="00502465" w:rsidP="00502465">
      <w:pPr>
        <w:spacing w:after="120"/>
        <w:rPr>
          <w:rFonts w:ascii="Arial" w:hAnsi="Arial" w:cs="Arial"/>
          <w:b/>
        </w:rPr>
      </w:pPr>
    </w:p>
    <w:p w14:paraId="2D020187" w14:textId="77777777" w:rsidR="00502465" w:rsidRPr="008A7D05" w:rsidRDefault="00502465" w:rsidP="00502465">
      <w:pPr>
        <w:spacing w:after="120"/>
        <w:rPr>
          <w:rFonts w:ascii="Arial" w:hAnsi="Arial" w:cs="Arial"/>
          <w:b/>
        </w:rPr>
      </w:pPr>
      <w:r w:rsidRPr="008A7D05">
        <w:rPr>
          <w:rFonts w:ascii="Arial" w:hAnsi="Arial" w:cs="Arial"/>
          <w:b/>
        </w:rPr>
        <w:t>GENDER IDENTITY</w:t>
      </w:r>
    </w:p>
    <w:p w14:paraId="4101618C" w14:textId="77777777" w:rsidR="00502465" w:rsidRPr="00EC2C17" w:rsidRDefault="00502465" w:rsidP="008A6C3A">
      <w:pPr>
        <w:spacing w:after="120"/>
        <w:jc w:val="both"/>
        <w:rPr>
          <w:rFonts w:ascii="Arial" w:hAnsi="Arial" w:cs="Arial"/>
        </w:rPr>
      </w:pPr>
      <w:r w:rsidRPr="00EC2C17">
        <w:rPr>
          <w:rFonts w:ascii="Arial" w:hAnsi="Arial" w:cs="Arial"/>
        </w:rPr>
        <w:t>Gender is a spectrum, which is not limited to male or female – but can span anywhere</w:t>
      </w:r>
      <w:r>
        <w:rPr>
          <w:rFonts w:ascii="Arial" w:hAnsi="Arial" w:cs="Arial"/>
        </w:rPr>
        <w:t xml:space="preserve"> </w:t>
      </w:r>
      <w:r w:rsidRPr="00EC2C17">
        <w:rPr>
          <w:rFonts w:ascii="Arial" w:hAnsi="Arial" w:cs="Arial"/>
        </w:rPr>
        <w:t>between these two binary points. A transgender person feels that their</w:t>
      </w:r>
      <w:r>
        <w:rPr>
          <w:rFonts w:ascii="Arial" w:hAnsi="Arial" w:cs="Arial"/>
        </w:rPr>
        <w:t xml:space="preserve"> </w:t>
      </w:r>
      <w:r w:rsidRPr="00EC2C17">
        <w:rPr>
          <w:rFonts w:ascii="Arial" w:hAnsi="Arial" w:cs="Arial"/>
        </w:rPr>
        <w:t>sex does not match up with the way they feel internally about their gender identity. A female</w:t>
      </w:r>
      <w:r>
        <w:rPr>
          <w:rFonts w:ascii="Arial" w:hAnsi="Arial" w:cs="Arial"/>
        </w:rPr>
        <w:t xml:space="preserve"> </w:t>
      </w:r>
      <w:r w:rsidRPr="00EC2C17">
        <w:rPr>
          <w:rFonts w:ascii="Arial" w:hAnsi="Arial" w:cs="Arial"/>
        </w:rPr>
        <w:t xml:space="preserve">to male (FTM, or trans male) person will have been assigned as female at </w:t>
      </w:r>
      <w:r w:rsidR="008A6C3A" w:rsidRPr="00EC2C17">
        <w:rPr>
          <w:rFonts w:ascii="Arial" w:hAnsi="Arial" w:cs="Arial"/>
        </w:rPr>
        <w:t>birth but</w:t>
      </w:r>
      <w:r w:rsidRPr="00EC2C17">
        <w:rPr>
          <w:rFonts w:ascii="Arial" w:hAnsi="Arial" w:cs="Arial"/>
        </w:rPr>
        <w:t xml:space="preserve"> will</w:t>
      </w:r>
      <w:r>
        <w:rPr>
          <w:rFonts w:ascii="Arial" w:hAnsi="Arial" w:cs="Arial"/>
        </w:rPr>
        <w:t xml:space="preserve"> </w:t>
      </w:r>
      <w:r w:rsidRPr="00EC2C17">
        <w:rPr>
          <w:rFonts w:ascii="Arial" w:hAnsi="Arial" w:cs="Arial"/>
        </w:rPr>
        <w:t>identify as male; a male to female (MTF, or trans female) person will</w:t>
      </w:r>
      <w:r w:rsidR="00FD233A">
        <w:rPr>
          <w:rFonts w:ascii="Arial" w:hAnsi="Arial" w:cs="Arial"/>
        </w:rPr>
        <w:t xml:space="preserve"> have</w:t>
      </w:r>
      <w:r w:rsidRPr="00EC2C17">
        <w:rPr>
          <w:rFonts w:ascii="Arial" w:hAnsi="Arial" w:cs="Arial"/>
        </w:rPr>
        <w:t xml:space="preserve"> been</w:t>
      </w:r>
      <w:r>
        <w:rPr>
          <w:rFonts w:ascii="Arial" w:hAnsi="Arial" w:cs="Arial"/>
        </w:rPr>
        <w:t xml:space="preserve"> </w:t>
      </w:r>
      <w:r w:rsidRPr="00EC2C17">
        <w:rPr>
          <w:rFonts w:ascii="Arial" w:hAnsi="Arial" w:cs="Arial"/>
        </w:rPr>
        <w:t xml:space="preserve">assigned as male at </w:t>
      </w:r>
      <w:proofErr w:type="gramStart"/>
      <w:r w:rsidRPr="00EC2C17">
        <w:rPr>
          <w:rFonts w:ascii="Arial" w:hAnsi="Arial" w:cs="Arial"/>
        </w:rPr>
        <w:t>birth, but</w:t>
      </w:r>
      <w:proofErr w:type="gramEnd"/>
      <w:r w:rsidRPr="00EC2C17">
        <w:rPr>
          <w:rFonts w:ascii="Arial" w:hAnsi="Arial" w:cs="Arial"/>
        </w:rPr>
        <w:t xml:space="preserve"> will identify as female.</w:t>
      </w:r>
    </w:p>
    <w:p w14:paraId="6D0818F7" w14:textId="77777777" w:rsidR="00502465" w:rsidRPr="00EC2C17" w:rsidRDefault="00502465" w:rsidP="008A6C3A">
      <w:pPr>
        <w:spacing w:after="120"/>
        <w:jc w:val="both"/>
        <w:rPr>
          <w:rFonts w:ascii="Arial" w:hAnsi="Arial" w:cs="Arial"/>
        </w:rPr>
      </w:pPr>
      <w:r w:rsidRPr="00EC2C17">
        <w:rPr>
          <w:rFonts w:ascii="Arial" w:hAnsi="Arial" w:cs="Arial"/>
        </w:rPr>
        <w:t>The word transgender</w:t>
      </w:r>
      <w:r>
        <w:rPr>
          <w:rFonts w:ascii="Arial" w:hAnsi="Arial" w:cs="Arial"/>
        </w:rPr>
        <w:t>, often shortened to trans,</w:t>
      </w:r>
      <w:r w:rsidRPr="00EC2C17">
        <w:rPr>
          <w:rFonts w:ascii="Arial" w:hAnsi="Arial" w:cs="Arial"/>
        </w:rPr>
        <w:t xml:space="preserve"> is a term used to describe people who identify </w:t>
      </w:r>
      <w:r>
        <w:rPr>
          <w:rFonts w:ascii="Arial" w:hAnsi="Arial" w:cs="Arial"/>
        </w:rPr>
        <w:t>as</w:t>
      </w:r>
      <w:r w:rsidRPr="00EC2C17">
        <w:rPr>
          <w:rFonts w:ascii="Arial" w:hAnsi="Arial" w:cs="Arial"/>
        </w:rPr>
        <w:t xml:space="preserve"> </w:t>
      </w:r>
      <w:r>
        <w:rPr>
          <w:rFonts w:ascii="Arial" w:hAnsi="Arial" w:cs="Arial"/>
        </w:rPr>
        <w:t xml:space="preserve">a different </w:t>
      </w:r>
      <w:r w:rsidRPr="00EC2C17">
        <w:rPr>
          <w:rFonts w:ascii="Arial" w:hAnsi="Arial" w:cs="Arial"/>
        </w:rPr>
        <w:t xml:space="preserve">gender to </w:t>
      </w:r>
      <w:r>
        <w:rPr>
          <w:rFonts w:ascii="Arial" w:hAnsi="Arial" w:cs="Arial"/>
        </w:rPr>
        <w:t xml:space="preserve">that </w:t>
      </w:r>
      <w:r w:rsidRPr="00EC2C17">
        <w:rPr>
          <w:rFonts w:ascii="Arial" w:hAnsi="Arial" w:cs="Arial"/>
        </w:rPr>
        <w:t>which they were assigned at birth</w:t>
      </w:r>
      <w:r>
        <w:rPr>
          <w:rFonts w:ascii="Arial" w:hAnsi="Arial" w:cs="Arial"/>
        </w:rPr>
        <w:t>.  H</w:t>
      </w:r>
      <w:r w:rsidRPr="00EC2C17">
        <w:rPr>
          <w:rFonts w:ascii="Arial" w:hAnsi="Arial" w:cs="Arial"/>
        </w:rPr>
        <w:t>owever</w:t>
      </w:r>
      <w:r>
        <w:rPr>
          <w:rFonts w:ascii="Arial" w:hAnsi="Arial" w:cs="Arial"/>
        </w:rPr>
        <w:t>,</w:t>
      </w:r>
      <w:r w:rsidRPr="00EC2C17">
        <w:rPr>
          <w:rFonts w:ascii="Arial" w:hAnsi="Arial" w:cs="Arial"/>
        </w:rPr>
        <w:t xml:space="preserve"> it is also an umbrella term which can</w:t>
      </w:r>
      <w:r>
        <w:rPr>
          <w:rFonts w:ascii="Arial" w:hAnsi="Arial" w:cs="Arial"/>
        </w:rPr>
        <w:t xml:space="preserve"> </w:t>
      </w:r>
      <w:r w:rsidRPr="00EC2C17">
        <w:rPr>
          <w:rFonts w:ascii="Arial" w:hAnsi="Arial" w:cs="Arial"/>
        </w:rPr>
        <w:t xml:space="preserve">include people who do not feel exclusively male or female (non-binary). Gender can be fluid, and some </w:t>
      </w:r>
      <w:r>
        <w:rPr>
          <w:rFonts w:ascii="Arial" w:hAnsi="Arial" w:cs="Arial"/>
        </w:rPr>
        <w:t>people</w:t>
      </w:r>
      <w:r w:rsidRPr="00EC2C17">
        <w:rPr>
          <w:rFonts w:ascii="Arial" w:hAnsi="Arial" w:cs="Arial"/>
        </w:rPr>
        <w:t xml:space="preserve"> that do not relate to their</w:t>
      </w:r>
      <w:r>
        <w:rPr>
          <w:rFonts w:ascii="Arial" w:hAnsi="Arial" w:cs="Arial"/>
        </w:rPr>
        <w:t xml:space="preserve"> </w:t>
      </w:r>
      <w:r w:rsidRPr="00EC2C17">
        <w:rPr>
          <w:rFonts w:ascii="Arial" w:hAnsi="Arial" w:cs="Arial"/>
        </w:rPr>
        <w:t>assigned gender may never transition</w:t>
      </w:r>
      <w:r>
        <w:rPr>
          <w:rFonts w:ascii="Arial" w:hAnsi="Arial" w:cs="Arial"/>
        </w:rPr>
        <w:t>. Some people</w:t>
      </w:r>
      <w:r w:rsidRPr="00EC2C17">
        <w:rPr>
          <w:rFonts w:ascii="Arial" w:hAnsi="Arial" w:cs="Arial"/>
        </w:rPr>
        <w:t xml:space="preserve"> choose to use</w:t>
      </w:r>
      <w:r>
        <w:rPr>
          <w:rFonts w:ascii="Arial" w:hAnsi="Arial" w:cs="Arial"/>
        </w:rPr>
        <w:t xml:space="preserve"> </w:t>
      </w:r>
      <w:r w:rsidRPr="00EC2C17">
        <w:rPr>
          <w:rFonts w:ascii="Arial" w:hAnsi="Arial" w:cs="Arial"/>
        </w:rPr>
        <w:t>alternative pronouns. For example, someone who is gender fluid but chooses to keep their</w:t>
      </w:r>
      <w:r>
        <w:rPr>
          <w:rFonts w:ascii="Arial" w:hAnsi="Arial" w:cs="Arial"/>
        </w:rPr>
        <w:t xml:space="preserve"> </w:t>
      </w:r>
      <w:r w:rsidRPr="00EC2C17">
        <w:rPr>
          <w:rFonts w:ascii="Arial" w:hAnsi="Arial" w:cs="Arial"/>
        </w:rPr>
        <w:t>sex as male, may prefer to be known by ‘she/her/hers’ pronouns. Others may prefer to be</w:t>
      </w:r>
      <w:r>
        <w:rPr>
          <w:rFonts w:ascii="Arial" w:hAnsi="Arial" w:cs="Arial"/>
        </w:rPr>
        <w:t xml:space="preserve"> </w:t>
      </w:r>
      <w:r w:rsidRPr="00EC2C17">
        <w:rPr>
          <w:rFonts w:ascii="Arial" w:hAnsi="Arial" w:cs="Arial"/>
        </w:rPr>
        <w:t>known by ‘they/them/theirs’.</w:t>
      </w:r>
    </w:p>
    <w:p w14:paraId="6AB2A527" w14:textId="77777777" w:rsidR="00502465" w:rsidRPr="00EC2C17" w:rsidRDefault="00502465" w:rsidP="008A6C3A">
      <w:pPr>
        <w:spacing w:after="120"/>
        <w:jc w:val="both"/>
        <w:rPr>
          <w:rFonts w:ascii="Arial" w:hAnsi="Arial" w:cs="Arial"/>
        </w:rPr>
      </w:pPr>
      <w:r w:rsidRPr="00EC2C17">
        <w:rPr>
          <w:rFonts w:ascii="Arial" w:hAnsi="Arial" w:cs="Arial"/>
        </w:rPr>
        <w:t>Gender Dysphoria is a clinical condition that can present from a very early age and can only</w:t>
      </w:r>
      <w:r>
        <w:rPr>
          <w:rFonts w:ascii="Arial" w:hAnsi="Arial" w:cs="Arial"/>
        </w:rPr>
        <w:t xml:space="preserve"> </w:t>
      </w:r>
      <w:r w:rsidRPr="00EC2C17">
        <w:rPr>
          <w:rFonts w:ascii="Arial" w:hAnsi="Arial" w:cs="Arial"/>
        </w:rPr>
        <w:t>be diagnosed by a medical expert. A person diagnosed with Gender Dysphoria may require</w:t>
      </w:r>
      <w:r>
        <w:rPr>
          <w:rFonts w:ascii="Arial" w:hAnsi="Arial" w:cs="Arial"/>
        </w:rPr>
        <w:t xml:space="preserve"> </w:t>
      </w:r>
      <w:r w:rsidRPr="00EC2C17">
        <w:rPr>
          <w:rFonts w:ascii="Arial" w:hAnsi="Arial" w:cs="Arial"/>
        </w:rPr>
        <w:t>treatment, e.g. hormone blockers to delay puberty, before being prescribed hormones of their</w:t>
      </w:r>
      <w:r>
        <w:rPr>
          <w:rFonts w:ascii="Arial" w:hAnsi="Arial" w:cs="Arial"/>
        </w:rPr>
        <w:t xml:space="preserve"> </w:t>
      </w:r>
      <w:r w:rsidRPr="00EC2C17">
        <w:rPr>
          <w:rFonts w:ascii="Arial" w:hAnsi="Arial" w:cs="Arial"/>
        </w:rPr>
        <w:t>desired gender. A transgender person may live their life without being or needing to be</w:t>
      </w:r>
      <w:r>
        <w:rPr>
          <w:rFonts w:ascii="Arial" w:hAnsi="Arial" w:cs="Arial"/>
        </w:rPr>
        <w:t xml:space="preserve"> </w:t>
      </w:r>
      <w:r w:rsidRPr="00EC2C17">
        <w:rPr>
          <w:rFonts w:ascii="Arial" w:hAnsi="Arial" w:cs="Arial"/>
        </w:rPr>
        <w:t>diagnosed as having Gender Dysphoria.</w:t>
      </w:r>
    </w:p>
    <w:p w14:paraId="6276B8E2" w14:textId="77777777" w:rsidR="00502465" w:rsidRPr="00EC2C17" w:rsidRDefault="00502465" w:rsidP="008A6C3A">
      <w:pPr>
        <w:spacing w:after="120"/>
        <w:jc w:val="both"/>
        <w:rPr>
          <w:rFonts w:ascii="Arial" w:hAnsi="Arial" w:cs="Arial"/>
        </w:rPr>
      </w:pPr>
      <w:r w:rsidRPr="00EC2C17">
        <w:rPr>
          <w:rFonts w:ascii="Arial" w:hAnsi="Arial" w:cs="Arial"/>
        </w:rPr>
        <w:t>Diagnosis and treatment for young people is available from specialist Gender Identity Clinics</w:t>
      </w:r>
      <w:r>
        <w:rPr>
          <w:rFonts w:ascii="Arial" w:hAnsi="Arial" w:cs="Arial"/>
        </w:rPr>
        <w:t xml:space="preserve"> </w:t>
      </w:r>
      <w:r w:rsidRPr="00EC2C17">
        <w:rPr>
          <w:rFonts w:ascii="Arial" w:hAnsi="Arial" w:cs="Arial"/>
        </w:rPr>
        <w:t xml:space="preserve">(GICs) – which are available in many locations across the UK. It must be </w:t>
      </w:r>
      <w:r w:rsidRPr="00EC2C17">
        <w:rPr>
          <w:rFonts w:ascii="Arial" w:hAnsi="Arial" w:cs="Arial"/>
        </w:rPr>
        <w:lastRenderedPageBreak/>
        <w:t>understood that</w:t>
      </w:r>
      <w:r>
        <w:rPr>
          <w:rFonts w:ascii="Arial" w:hAnsi="Arial" w:cs="Arial"/>
        </w:rPr>
        <w:t xml:space="preserve"> </w:t>
      </w:r>
      <w:r w:rsidRPr="00EC2C17">
        <w:rPr>
          <w:rFonts w:ascii="Arial" w:hAnsi="Arial" w:cs="Arial"/>
        </w:rPr>
        <w:t>some people with Gender Dysphoria may not want any treatment. Some may choose to be</w:t>
      </w:r>
      <w:r>
        <w:rPr>
          <w:rFonts w:ascii="Arial" w:hAnsi="Arial" w:cs="Arial"/>
        </w:rPr>
        <w:t xml:space="preserve"> </w:t>
      </w:r>
      <w:r w:rsidRPr="00EC2C17">
        <w:rPr>
          <w:rFonts w:ascii="Arial" w:hAnsi="Arial" w:cs="Arial"/>
        </w:rPr>
        <w:t>known by a different name or to wear different clothes. However, most young</w:t>
      </w:r>
      <w:r>
        <w:rPr>
          <w:rFonts w:ascii="Arial" w:hAnsi="Arial" w:cs="Arial"/>
        </w:rPr>
        <w:t xml:space="preserve"> </w:t>
      </w:r>
      <w:r w:rsidRPr="00EC2C17">
        <w:rPr>
          <w:rFonts w:ascii="Arial" w:hAnsi="Arial" w:cs="Arial"/>
        </w:rPr>
        <w:t>transgender people (and their families) will need support as they grow up and</w:t>
      </w:r>
      <w:r>
        <w:rPr>
          <w:rFonts w:ascii="Arial" w:hAnsi="Arial" w:cs="Arial"/>
        </w:rPr>
        <w:t xml:space="preserve"> </w:t>
      </w:r>
      <w:r w:rsidRPr="00EC2C17">
        <w:rPr>
          <w:rFonts w:ascii="Arial" w:hAnsi="Arial" w:cs="Arial"/>
        </w:rPr>
        <w:t>develop.</w:t>
      </w:r>
    </w:p>
    <w:p w14:paraId="7F9FAFA2" w14:textId="77777777" w:rsidR="00502465" w:rsidRDefault="00502465" w:rsidP="00502465">
      <w:pPr>
        <w:spacing w:after="120"/>
        <w:rPr>
          <w:rFonts w:ascii="Arial" w:hAnsi="Arial" w:cs="Arial"/>
          <w:b/>
        </w:rPr>
      </w:pPr>
    </w:p>
    <w:p w14:paraId="2C21CB85" w14:textId="77777777" w:rsidR="00502465" w:rsidRPr="008A7D05" w:rsidRDefault="00502465" w:rsidP="00502465">
      <w:pPr>
        <w:spacing w:after="120"/>
        <w:rPr>
          <w:rFonts w:ascii="Arial" w:hAnsi="Arial" w:cs="Arial"/>
          <w:b/>
        </w:rPr>
      </w:pPr>
      <w:r w:rsidRPr="008A7D05">
        <w:rPr>
          <w:rFonts w:ascii="Arial" w:hAnsi="Arial" w:cs="Arial"/>
          <w:b/>
        </w:rPr>
        <w:t>LEGISLATION</w:t>
      </w:r>
    </w:p>
    <w:p w14:paraId="278975EC" w14:textId="77777777" w:rsidR="00502465" w:rsidRPr="003E4922" w:rsidRDefault="00502465" w:rsidP="00502465">
      <w:pPr>
        <w:spacing w:after="120"/>
        <w:rPr>
          <w:rFonts w:ascii="Arial" w:hAnsi="Arial" w:cs="Arial"/>
        </w:rPr>
      </w:pPr>
      <w:r w:rsidRPr="0001269A">
        <w:rPr>
          <w:rFonts w:ascii="Arial" w:hAnsi="Arial" w:cs="Arial"/>
          <w:b/>
        </w:rPr>
        <w:t xml:space="preserve">Data Protection Act </w:t>
      </w:r>
      <w:r>
        <w:rPr>
          <w:rFonts w:ascii="Arial" w:hAnsi="Arial" w:cs="Arial"/>
          <w:b/>
        </w:rPr>
        <w:t>201</w:t>
      </w:r>
      <w:r w:rsidRPr="0001269A">
        <w:rPr>
          <w:rFonts w:ascii="Arial" w:hAnsi="Arial" w:cs="Arial"/>
          <w:b/>
        </w:rPr>
        <w:t>8</w:t>
      </w:r>
      <w:r w:rsidRPr="009C4131">
        <w:rPr>
          <w:rFonts w:ascii="Arial" w:hAnsi="Arial" w:cs="Arial"/>
          <w:b/>
        </w:rPr>
        <w:t>/</w:t>
      </w:r>
      <w:r w:rsidR="00331449">
        <w:rPr>
          <w:rFonts w:ascii="Arial" w:hAnsi="Arial" w:cs="Arial"/>
          <w:b/>
        </w:rPr>
        <w:t xml:space="preserve"> </w:t>
      </w:r>
      <w:r w:rsidRPr="009C4131">
        <w:rPr>
          <w:rFonts w:ascii="Arial" w:hAnsi="Arial" w:cs="Arial"/>
          <w:b/>
        </w:rPr>
        <w:t>General Data Protection Regulation – GDPR</w:t>
      </w:r>
    </w:p>
    <w:p w14:paraId="5F7DB8F2" w14:textId="77777777" w:rsidR="00502465" w:rsidRPr="00EC2C17" w:rsidRDefault="00502465" w:rsidP="008A6C3A">
      <w:pPr>
        <w:spacing w:after="120"/>
        <w:jc w:val="both"/>
        <w:rPr>
          <w:rFonts w:ascii="Arial" w:hAnsi="Arial" w:cs="Arial"/>
        </w:rPr>
      </w:pPr>
      <w:r w:rsidRPr="00EC2C17">
        <w:rPr>
          <w:rFonts w:ascii="Arial" w:hAnsi="Arial" w:cs="Arial"/>
        </w:rPr>
        <w:t>Information about a person’s transgender status is considered ‘sensitive personal data’ and is</w:t>
      </w:r>
      <w:r>
        <w:rPr>
          <w:rFonts w:ascii="Arial" w:hAnsi="Arial" w:cs="Arial"/>
        </w:rPr>
        <w:t xml:space="preserve"> </w:t>
      </w:r>
      <w:r w:rsidRPr="00EC2C17">
        <w:rPr>
          <w:rFonts w:ascii="Arial" w:hAnsi="Arial" w:cs="Arial"/>
        </w:rPr>
        <w:t>subject to tighter controls than other personal data. Explicit consent is required before it can</w:t>
      </w:r>
      <w:r>
        <w:rPr>
          <w:rFonts w:ascii="Arial" w:hAnsi="Arial" w:cs="Arial"/>
        </w:rPr>
        <w:t xml:space="preserve"> </w:t>
      </w:r>
      <w:r w:rsidRPr="00EC2C17">
        <w:rPr>
          <w:rFonts w:ascii="Arial" w:hAnsi="Arial" w:cs="Arial"/>
        </w:rPr>
        <w:t>be processed.</w:t>
      </w:r>
      <w:r>
        <w:rPr>
          <w:rFonts w:ascii="Arial" w:hAnsi="Arial" w:cs="Arial"/>
        </w:rPr>
        <w:t xml:space="preserve">  </w:t>
      </w:r>
      <w:r w:rsidRPr="00EC2C17">
        <w:rPr>
          <w:rFonts w:ascii="Arial" w:hAnsi="Arial" w:cs="Arial"/>
        </w:rPr>
        <w:t>Personal data must be looked after properly following the data protection principles,</w:t>
      </w:r>
      <w:r>
        <w:rPr>
          <w:rFonts w:ascii="Arial" w:hAnsi="Arial" w:cs="Arial"/>
        </w:rPr>
        <w:t xml:space="preserve"> </w:t>
      </w:r>
      <w:r w:rsidRPr="00EC2C17">
        <w:rPr>
          <w:rFonts w:ascii="Arial" w:hAnsi="Arial" w:cs="Arial"/>
        </w:rPr>
        <w:t>which include ensuring personal data is accurate, secure and processed fairly and</w:t>
      </w:r>
      <w:r>
        <w:rPr>
          <w:rFonts w:ascii="Arial" w:hAnsi="Arial" w:cs="Arial"/>
        </w:rPr>
        <w:t xml:space="preserve"> </w:t>
      </w:r>
      <w:r w:rsidRPr="00EC2C17">
        <w:rPr>
          <w:rFonts w:ascii="Arial" w:hAnsi="Arial" w:cs="Arial"/>
        </w:rPr>
        <w:t>lawfully.</w:t>
      </w:r>
    </w:p>
    <w:p w14:paraId="752D106D" w14:textId="77777777" w:rsidR="00502465" w:rsidRDefault="00502465" w:rsidP="008A6C3A">
      <w:pPr>
        <w:spacing w:after="120"/>
        <w:jc w:val="both"/>
        <w:rPr>
          <w:rFonts w:ascii="Arial" w:hAnsi="Arial" w:cs="Arial"/>
        </w:rPr>
      </w:pPr>
      <w:r w:rsidRPr="00E01E87">
        <w:rPr>
          <w:rFonts w:ascii="Arial" w:hAnsi="Arial" w:cs="Arial"/>
        </w:rPr>
        <w:t>The Data Protection Act sits alongside the GDPR, and tailors how the GDPR applies in the UK. The GDPR applies to the processing of personal data; all IT records of the individual’s personal life and medical history (“sensitive personal data”) must be held in line with the GDPR, including password-protection, and should be “kept for no longer than is absolutely necessary’’. A named person who needs to access this private information, must still ask permission of the individual concerned, unless there is an emergency situation and the individual is unable to give permission. Employers should note that an individual who suffers damage by reason of any contravention by a data controller of any of the requirements of the GDPR is entitled to compensation from the data controller for that damage</w:t>
      </w:r>
      <w:r>
        <w:rPr>
          <w:rFonts w:ascii="Arial" w:hAnsi="Arial" w:cs="Arial"/>
        </w:rPr>
        <w:t>.</w:t>
      </w:r>
    </w:p>
    <w:p w14:paraId="5CDC10BE" w14:textId="77777777" w:rsidR="00502465" w:rsidRPr="008A7D05" w:rsidRDefault="00502465" w:rsidP="00502465">
      <w:pPr>
        <w:spacing w:after="120"/>
        <w:rPr>
          <w:rFonts w:ascii="Arial" w:hAnsi="Arial" w:cs="Arial"/>
          <w:b/>
        </w:rPr>
      </w:pPr>
      <w:r w:rsidRPr="008A7D05">
        <w:rPr>
          <w:rFonts w:ascii="Arial" w:hAnsi="Arial" w:cs="Arial"/>
          <w:b/>
        </w:rPr>
        <w:t>The Human Rights Act</w:t>
      </w:r>
      <w:r>
        <w:rPr>
          <w:rFonts w:ascii="Arial" w:hAnsi="Arial" w:cs="Arial"/>
          <w:b/>
        </w:rPr>
        <w:t xml:space="preserve"> 1998</w:t>
      </w:r>
    </w:p>
    <w:p w14:paraId="017B3FA4" w14:textId="77777777" w:rsidR="00502465" w:rsidRPr="00EC2C17" w:rsidRDefault="00502465" w:rsidP="008A6C3A">
      <w:pPr>
        <w:spacing w:after="120"/>
        <w:jc w:val="both"/>
        <w:rPr>
          <w:rFonts w:ascii="Arial" w:hAnsi="Arial" w:cs="Arial"/>
        </w:rPr>
      </w:pPr>
      <w:r w:rsidRPr="00EC2C17">
        <w:rPr>
          <w:rFonts w:ascii="Arial" w:hAnsi="Arial" w:cs="Arial"/>
        </w:rPr>
        <w:t>The following Articles from The Human Rights Act 1998 support the rights and needs of</w:t>
      </w:r>
      <w:r>
        <w:rPr>
          <w:rFonts w:ascii="Arial" w:hAnsi="Arial" w:cs="Arial"/>
        </w:rPr>
        <w:t xml:space="preserve"> </w:t>
      </w:r>
      <w:r w:rsidRPr="00EC2C17">
        <w:rPr>
          <w:rFonts w:ascii="Arial" w:hAnsi="Arial" w:cs="Arial"/>
        </w:rPr>
        <w:t xml:space="preserve">transgender people to live their lives in their </w:t>
      </w:r>
      <w:r w:rsidR="00FD233A">
        <w:rPr>
          <w:rFonts w:ascii="Arial" w:hAnsi="Arial" w:cs="Arial"/>
        </w:rPr>
        <w:t xml:space="preserve">gender </w:t>
      </w:r>
      <w:proofErr w:type="gramStart"/>
      <w:r w:rsidR="00FD233A">
        <w:rPr>
          <w:rFonts w:ascii="Arial" w:hAnsi="Arial" w:cs="Arial"/>
        </w:rPr>
        <w:t xml:space="preserve">identity </w:t>
      </w:r>
      <w:r w:rsidRPr="00EC2C17">
        <w:rPr>
          <w:rFonts w:ascii="Arial" w:hAnsi="Arial" w:cs="Arial"/>
        </w:rPr>
        <w:t>.</w:t>
      </w:r>
      <w:proofErr w:type="gramEnd"/>
    </w:p>
    <w:p w14:paraId="7045184B" w14:textId="77777777" w:rsidR="00502465" w:rsidRPr="0001269A" w:rsidRDefault="00502465" w:rsidP="008A6C3A">
      <w:pPr>
        <w:pStyle w:val="ListParagraph"/>
        <w:numPr>
          <w:ilvl w:val="0"/>
          <w:numId w:val="2"/>
        </w:numPr>
        <w:spacing w:after="120" w:line="240" w:lineRule="auto"/>
        <w:jc w:val="both"/>
        <w:rPr>
          <w:rFonts w:ascii="Arial" w:hAnsi="Arial" w:cs="Arial"/>
          <w:sz w:val="24"/>
          <w:szCs w:val="24"/>
        </w:rPr>
      </w:pPr>
      <w:r w:rsidRPr="0001269A">
        <w:rPr>
          <w:rFonts w:ascii="Arial" w:hAnsi="Arial" w:cs="Arial"/>
          <w:sz w:val="24"/>
          <w:szCs w:val="24"/>
        </w:rPr>
        <w:t>Article 8: right to respect private life and family life.</w:t>
      </w:r>
    </w:p>
    <w:p w14:paraId="25C1EB69" w14:textId="77777777" w:rsidR="00502465" w:rsidRPr="0001269A" w:rsidRDefault="00502465" w:rsidP="008A6C3A">
      <w:pPr>
        <w:pStyle w:val="ListParagraph"/>
        <w:numPr>
          <w:ilvl w:val="0"/>
          <w:numId w:val="2"/>
        </w:numPr>
        <w:spacing w:after="120" w:line="240" w:lineRule="auto"/>
        <w:jc w:val="both"/>
        <w:rPr>
          <w:rFonts w:ascii="Arial" w:hAnsi="Arial" w:cs="Arial"/>
          <w:sz w:val="24"/>
          <w:szCs w:val="24"/>
        </w:rPr>
      </w:pPr>
      <w:r w:rsidRPr="0001269A">
        <w:rPr>
          <w:rFonts w:ascii="Arial" w:hAnsi="Arial" w:cs="Arial"/>
          <w:sz w:val="24"/>
          <w:szCs w:val="24"/>
        </w:rPr>
        <w:t>Article 10: freedom of expression.</w:t>
      </w:r>
    </w:p>
    <w:p w14:paraId="1B70EB65" w14:textId="77777777" w:rsidR="00502465" w:rsidRPr="0001269A" w:rsidRDefault="00502465" w:rsidP="008A6C3A">
      <w:pPr>
        <w:pStyle w:val="ListParagraph"/>
        <w:numPr>
          <w:ilvl w:val="0"/>
          <w:numId w:val="2"/>
        </w:numPr>
        <w:spacing w:after="120" w:line="240" w:lineRule="auto"/>
        <w:jc w:val="both"/>
        <w:rPr>
          <w:rFonts w:ascii="Arial" w:hAnsi="Arial" w:cs="Arial"/>
          <w:sz w:val="24"/>
          <w:szCs w:val="24"/>
        </w:rPr>
      </w:pPr>
      <w:r w:rsidRPr="0001269A">
        <w:rPr>
          <w:rFonts w:ascii="Arial" w:hAnsi="Arial" w:cs="Arial"/>
          <w:sz w:val="24"/>
          <w:szCs w:val="24"/>
        </w:rPr>
        <w:t>Article 14: the prohibition of discrimination.</w:t>
      </w:r>
    </w:p>
    <w:p w14:paraId="560349C5" w14:textId="77777777" w:rsidR="00502465" w:rsidRPr="008A7D05" w:rsidRDefault="00502465" w:rsidP="00502465">
      <w:pPr>
        <w:spacing w:after="120"/>
        <w:rPr>
          <w:rFonts w:ascii="Arial" w:hAnsi="Arial" w:cs="Arial"/>
          <w:b/>
        </w:rPr>
      </w:pPr>
      <w:r w:rsidRPr="008A7D05">
        <w:rPr>
          <w:rFonts w:ascii="Arial" w:hAnsi="Arial" w:cs="Arial"/>
          <w:b/>
        </w:rPr>
        <w:t>The Gender Recognition Act 2004</w:t>
      </w:r>
    </w:p>
    <w:p w14:paraId="573200BA" w14:textId="77777777" w:rsidR="00502465" w:rsidRPr="00EC2C17" w:rsidRDefault="00502465" w:rsidP="008A6C3A">
      <w:pPr>
        <w:spacing w:after="120"/>
        <w:jc w:val="both"/>
        <w:rPr>
          <w:rFonts w:ascii="Arial" w:hAnsi="Arial" w:cs="Arial"/>
        </w:rPr>
      </w:pPr>
      <w:r w:rsidRPr="00EC2C17">
        <w:rPr>
          <w:rFonts w:ascii="Arial" w:hAnsi="Arial" w:cs="Arial"/>
        </w:rPr>
        <w:t>The Gender Recognition Act 2004 is mainly concerned with the process by which a person</w:t>
      </w:r>
      <w:r>
        <w:rPr>
          <w:rFonts w:ascii="Arial" w:hAnsi="Arial" w:cs="Arial"/>
        </w:rPr>
        <w:t xml:space="preserve"> </w:t>
      </w:r>
      <w:r w:rsidRPr="00EC2C17">
        <w:rPr>
          <w:rFonts w:ascii="Arial" w:hAnsi="Arial" w:cs="Arial"/>
        </w:rPr>
        <w:t xml:space="preserve">can </w:t>
      </w:r>
      <w:r w:rsidR="00FD233A">
        <w:rPr>
          <w:rFonts w:ascii="Arial" w:hAnsi="Arial" w:cs="Arial"/>
        </w:rPr>
        <w:t>apply for</w:t>
      </w:r>
      <w:r w:rsidRPr="00EC2C17">
        <w:rPr>
          <w:rFonts w:ascii="Arial" w:hAnsi="Arial" w:cs="Arial"/>
        </w:rPr>
        <w:t xml:space="preserve"> a Gender Recognition Certificate, </w:t>
      </w:r>
      <w:r w:rsidR="00FD233A">
        <w:rPr>
          <w:rFonts w:ascii="Arial" w:hAnsi="Arial" w:cs="Arial"/>
        </w:rPr>
        <w:t>to change</w:t>
      </w:r>
      <w:r w:rsidRPr="00EC2C17">
        <w:rPr>
          <w:rFonts w:ascii="Arial" w:hAnsi="Arial" w:cs="Arial"/>
        </w:rPr>
        <w:t xml:space="preserve"> their</w:t>
      </w:r>
      <w:r w:rsidR="00FD233A">
        <w:rPr>
          <w:rFonts w:ascii="Arial" w:hAnsi="Arial" w:cs="Arial"/>
        </w:rPr>
        <w:t xml:space="preserve"> legal gender and obtain a birth certificate showing their recognised legal sex</w:t>
      </w:r>
      <w:r w:rsidRPr="00EC2C17">
        <w:rPr>
          <w:rFonts w:ascii="Arial" w:hAnsi="Arial" w:cs="Arial"/>
        </w:rPr>
        <w:t>. This can only occur after a person reaches 18 years of age but is</w:t>
      </w:r>
      <w:r>
        <w:rPr>
          <w:rFonts w:ascii="Arial" w:hAnsi="Arial" w:cs="Arial"/>
        </w:rPr>
        <w:t xml:space="preserve"> </w:t>
      </w:r>
      <w:r w:rsidRPr="00EC2C17">
        <w:rPr>
          <w:rFonts w:ascii="Arial" w:hAnsi="Arial" w:cs="Arial"/>
        </w:rPr>
        <w:t>something that many younger people may aspire to</w:t>
      </w:r>
      <w:r w:rsidR="00FD233A">
        <w:rPr>
          <w:rFonts w:ascii="Arial" w:hAnsi="Arial" w:cs="Arial"/>
        </w:rPr>
        <w:t xml:space="preserve"> obtain. </w:t>
      </w:r>
    </w:p>
    <w:p w14:paraId="3452CA92" w14:textId="77777777" w:rsidR="00502465" w:rsidRPr="008A7D05" w:rsidRDefault="00502465" w:rsidP="00502465">
      <w:pPr>
        <w:spacing w:after="120"/>
        <w:rPr>
          <w:rFonts w:ascii="Arial" w:hAnsi="Arial" w:cs="Arial"/>
          <w:b/>
        </w:rPr>
      </w:pPr>
      <w:r w:rsidRPr="008A7D05">
        <w:rPr>
          <w:rFonts w:ascii="Arial" w:hAnsi="Arial" w:cs="Arial"/>
          <w:b/>
        </w:rPr>
        <w:t>Equality Act 2010</w:t>
      </w:r>
    </w:p>
    <w:p w14:paraId="67320533" w14:textId="77777777" w:rsidR="00502465" w:rsidRPr="00EC2C17" w:rsidRDefault="00502465" w:rsidP="008A6C3A">
      <w:pPr>
        <w:spacing w:after="120"/>
        <w:jc w:val="both"/>
        <w:rPr>
          <w:rFonts w:ascii="Arial" w:hAnsi="Arial" w:cs="Arial"/>
        </w:rPr>
      </w:pPr>
      <w:r w:rsidRPr="00EC2C17">
        <w:rPr>
          <w:rFonts w:ascii="Arial" w:hAnsi="Arial" w:cs="Arial"/>
        </w:rPr>
        <w:t>The Equality Act 2010 ensures legal protection against discrimination, harassment and</w:t>
      </w:r>
      <w:r>
        <w:rPr>
          <w:rFonts w:ascii="Arial" w:hAnsi="Arial" w:cs="Arial"/>
        </w:rPr>
        <w:t xml:space="preserve"> </w:t>
      </w:r>
      <w:r w:rsidRPr="00EC2C17">
        <w:rPr>
          <w:rFonts w:ascii="Arial" w:hAnsi="Arial" w:cs="Arial"/>
        </w:rPr>
        <w:t>victimisation for everyone under the nine protected characteristics defined</w:t>
      </w:r>
      <w:r>
        <w:rPr>
          <w:rFonts w:ascii="Arial" w:hAnsi="Arial" w:cs="Arial"/>
        </w:rPr>
        <w:t xml:space="preserve"> </w:t>
      </w:r>
      <w:r w:rsidRPr="00EC2C17">
        <w:rPr>
          <w:rFonts w:ascii="Arial" w:hAnsi="Arial" w:cs="Arial"/>
        </w:rPr>
        <w:t>in the Act, one of which is Gender Reassignment.</w:t>
      </w:r>
      <w:r>
        <w:rPr>
          <w:rFonts w:ascii="Arial" w:hAnsi="Arial" w:cs="Arial"/>
        </w:rPr>
        <w:t xml:space="preserve">  </w:t>
      </w:r>
      <w:r w:rsidRPr="00EC2C17">
        <w:rPr>
          <w:rFonts w:ascii="Arial" w:hAnsi="Arial" w:cs="Arial"/>
        </w:rPr>
        <w:t xml:space="preserve">Part 6 of the Equality Act 2010 makes it clear that the Act specifically refers to </w:t>
      </w:r>
      <w:r>
        <w:rPr>
          <w:rFonts w:ascii="Arial" w:hAnsi="Arial" w:cs="Arial"/>
        </w:rPr>
        <w:t>s</w:t>
      </w:r>
      <w:r w:rsidRPr="00EC2C17">
        <w:rPr>
          <w:rFonts w:ascii="Arial" w:hAnsi="Arial" w:cs="Arial"/>
        </w:rPr>
        <w:t>chool</w:t>
      </w:r>
      <w:r>
        <w:rPr>
          <w:rFonts w:ascii="Arial" w:hAnsi="Arial" w:cs="Arial"/>
        </w:rPr>
        <w:t>s</w:t>
      </w:r>
      <w:r w:rsidRPr="00EC2C17">
        <w:rPr>
          <w:rFonts w:ascii="Arial" w:hAnsi="Arial" w:cs="Arial"/>
        </w:rPr>
        <w:t xml:space="preserve"> and</w:t>
      </w:r>
      <w:r>
        <w:rPr>
          <w:rFonts w:ascii="Arial" w:hAnsi="Arial" w:cs="Arial"/>
        </w:rPr>
        <w:t xml:space="preserve"> </w:t>
      </w:r>
      <w:r w:rsidRPr="00EC2C17">
        <w:rPr>
          <w:rFonts w:ascii="Arial" w:hAnsi="Arial" w:cs="Arial"/>
        </w:rPr>
        <w:t>young people.</w:t>
      </w:r>
    </w:p>
    <w:p w14:paraId="04FE5E48" w14:textId="77777777" w:rsidR="00502465" w:rsidRPr="00EC2C17" w:rsidRDefault="00502465" w:rsidP="008A6C3A">
      <w:pPr>
        <w:spacing w:after="120"/>
        <w:jc w:val="both"/>
        <w:rPr>
          <w:rFonts w:ascii="Arial" w:hAnsi="Arial" w:cs="Arial"/>
        </w:rPr>
      </w:pPr>
      <w:r w:rsidRPr="00EC2C17">
        <w:rPr>
          <w:rFonts w:ascii="Arial" w:hAnsi="Arial" w:cs="Arial"/>
        </w:rPr>
        <w:t>The Equality Act 2010 (2:1:7) states that:</w:t>
      </w:r>
    </w:p>
    <w:p w14:paraId="2D73A116" w14:textId="77777777" w:rsidR="00502465" w:rsidRPr="00EC2C17" w:rsidRDefault="00502465" w:rsidP="008A6C3A">
      <w:pPr>
        <w:spacing w:after="120"/>
        <w:jc w:val="both"/>
        <w:rPr>
          <w:rFonts w:ascii="Arial" w:hAnsi="Arial" w:cs="Arial"/>
        </w:rPr>
      </w:pPr>
      <w:r w:rsidRPr="00EC2C17">
        <w:rPr>
          <w:rFonts w:ascii="Arial" w:hAnsi="Arial" w:cs="Arial"/>
        </w:rPr>
        <w:t>“A person has the protected characteristic of gender reassignment if the person is proposing</w:t>
      </w:r>
      <w:r>
        <w:rPr>
          <w:rFonts w:ascii="Arial" w:hAnsi="Arial" w:cs="Arial"/>
        </w:rPr>
        <w:t xml:space="preserve"> </w:t>
      </w:r>
      <w:r w:rsidRPr="00EC2C17">
        <w:rPr>
          <w:rFonts w:ascii="Arial" w:hAnsi="Arial" w:cs="Arial"/>
        </w:rPr>
        <w:t>to undergo, is undergoing or has undergone a process (or part of a process) for the purpose</w:t>
      </w:r>
      <w:r>
        <w:rPr>
          <w:rFonts w:ascii="Arial" w:hAnsi="Arial" w:cs="Arial"/>
        </w:rPr>
        <w:t xml:space="preserve"> </w:t>
      </w:r>
      <w:r w:rsidRPr="00EC2C17">
        <w:rPr>
          <w:rFonts w:ascii="Arial" w:hAnsi="Arial" w:cs="Arial"/>
        </w:rPr>
        <w:t>of reassigning the person’s sex by changing physiological or other attributes of sex.”</w:t>
      </w:r>
    </w:p>
    <w:p w14:paraId="47F793EC" w14:textId="77777777" w:rsidR="00502465" w:rsidRPr="00EC2C17" w:rsidRDefault="00502465" w:rsidP="008A6C3A">
      <w:pPr>
        <w:spacing w:after="120"/>
        <w:jc w:val="both"/>
        <w:rPr>
          <w:rFonts w:ascii="Arial" w:hAnsi="Arial" w:cs="Arial"/>
        </w:rPr>
      </w:pPr>
      <w:r w:rsidRPr="00EC2C17">
        <w:rPr>
          <w:rFonts w:ascii="Arial" w:hAnsi="Arial" w:cs="Arial"/>
        </w:rPr>
        <w:lastRenderedPageBreak/>
        <w:t>The Act applies to employment, education and a range of other areas where discrimination</w:t>
      </w:r>
      <w:r>
        <w:rPr>
          <w:rFonts w:ascii="Arial" w:hAnsi="Arial" w:cs="Arial"/>
        </w:rPr>
        <w:t xml:space="preserve"> </w:t>
      </w:r>
      <w:r w:rsidRPr="00EC2C17">
        <w:rPr>
          <w:rFonts w:ascii="Arial" w:hAnsi="Arial" w:cs="Arial"/>
        </w:rPr>
        <w:t>may take place. In order to be pr</w:t>
      </w:r>
      <w:r w:rsidR="00EE186D">
        <w:rPr>
          <w:rFonts w:ascii="Arial" w:hAnsi="Arial" w:cs="Arial"/>
        </w:rPr>
        <w:t>otected under the Act, a pupil</w:t>
      </w:r>
      <w:r w:rsidRPr="00EC2C17">
        <w:rPr>
          <w:rFonts w:ascii="Arial" w:hAnsi="Arial" w:cs="Arial"/>
        </w:rPr>
        <w:t xml:space="preserve"> will not necessarily have to</w:t>
      </w:r>
      <w:r>
        <w:rPr>
          <w:rFonts w:ascii="Arial" w:hAnsi="Arial" w:cs="Arial"/>
        </w:rPr>
        <w:t xml:space="preserve"> </w:t>
      </w:r>
      <w:r w:rsidRPr="00EC2C17">
        <w:rPr>
          <w:rFonts w:ascii="Arial" w:hAnsi="Arial" w:cs="Arial"/>
        </w:rPr>
        <w:t>be undergoing a medical procedure to change their sex, but they must be taking steps to live</w:t>
      </w:r>
      <w:r>
        <w:rPr>
          <w:rFonts w:ascii="Arial" w:hAnsi="Arial" w:cs="Arial"/>
        </w:rPr>
        <w:t xml:space="preserve"> </w:t>
      </w:r>
      <w:r w:rsidRPr="00EC2C17">
        <w:rPr>
          <w:rFonts w:ascii="Arial" w:hAnsi="Arial" w:cs="Arial"/>
        </w:rPr>
        <w:t>in the opposite gender, or be proposing to do so.</w:t>
      </w:r>
    </w:p>
    <w:p w14:paraId="7FF290C8" w14:textId="77777777" w:rsidR="00502465" w:rsidRPr="00EC2C17" w:rsidRDefault="00502465" w:rsidP="008A6C3A">
      <w:pPr>
        <w:spacing w:after="120"/>
        <w:jc w:val="both"/>
        <w:rPr>
          <w:rFonts w:ascii="Arial" w:hAnsi="Arial" w:cs="Arial"/>
        </w:rPr>
      </w:pPr>
      <w:r w:rsidRPr="00EC2C17">
        <w:rPr>
          <w:rFonts w:ascii="Arial" w:hAnsi="Arial" w:cs="Arial"/>
        </w:rPr>
        <w:t>The legislation states that a school must no</w:t>
      </w:r>
      <w:r w:rsidR="00EE186D">
        <w:rPr>
          <w:rFonts w:ascii="Arial" w:hAnsi="Arial" w:cs="Arial"/>
        </w:rPr>
        <w:t>t discriminate against a pupil</w:t>
      </w:r>
      <w:r w:rsidRPr="00EC2C17">
        <w:rPr>
          <w:rFonts w:ascii="Arial" w:hAnsi="Arial" w:cs="Arial"/>
        </w:rPr>
        <w:t xml:space="preserve"> because of their</w:t>
      </w:r>
      <w:r>
        <w:rPr>
          <w:rFonts w:ascii="Arial" w:hAnsi="Arial" w:cs="Arial"/>
        </w:rPr>
        <w:t xml:space="preserve"> </w:t>
      </w:r>
      <w:r w:rsidRPr="00EC2C17">
        <w:rPr>
          <w:rFonts w:ascii="Arial" w:hAnsi="Arial" w:cs="Arial"/>
        </w:rPr>
        <w:t>transgender status. Discrimination can be direct or indirect. Indirect discrimination occurs</w:t>
      </w:r>
      <w:r>
        <w:rPr>
          <w:rFonts w:ascii="Arial" w:hAnsi="Arial" w:cs="Arial"/>
        </w:rPr>
        <w:t xml:space="preserve"> </w:t>
      </w:r>
      <w:r w:rsidRPr="00EC2C17">
        <w:rPr>
          <w:rFonts w:ascii="Arial" w:hAnsi="Arial" w:cs="Arial"/>
        </w:rPr>
        <w:t>when a provision, criterion or practice applies to everyone but puts a person with a particular</w:t>
      </w:r>
      <w:r>
        <w:rPr>
          <w:rFonts w:ascii="Arial" w:hAnsi="Arial" w:cs="Arial"/>
        </w:rPr>
        <w:t xml:space="preserve"> </w:t>
      </w:r>
      <w:r w:rsidRPr="00EC2C17">
        <w:rPr>
          <w:rFonts w:ascii="Arial" w:hAnsi="Arial" w:cs="Arial"/>
        </w:rPr>
        <w:t>protected characteristic at a particular disadvantage, and it cannot be justified as a</w:t>
      </w:r>
      <w:r>
        <w:rPr>
          <w:rFonts w:ascii="Arial" w:hAnsi="Arial" w:cs="Arial"/>
        </w:rPr>
        <w:t xml:space="preserve"> </w:t>
      </w:r>
      <w:r w:rsidRPr="00EC2C17">
        <w:rPr>
          <w:rFonts w:ascii="Arial" w:hAnsi="Arial" w:cs="Arial"/>
        </w:rPr>
        <w:t>proportionate means of meeting a legitimate aim. An example might be an inflexible schoo</w:t>
      </w:r>
      <w:r>
        <w:rPr>
          <w:rFonts w:ascii="Arial" w:hAnsi="Arial" w:cs="Arial"/>
        </w:rPr>
        <w:t xml:space="preserve">l </w:t>
      </w:r>
      <w:r w:rsidRPr="00EC2C17">
        <w:rPr>
          <w:rFonts w:ascii="Arial" w:hAnsi="Arial" w:cs="Arial"/>
        </w:rPr>
        <w:t>uniform rule which offers no “unisex” options such as trousers for girls, and which would</w:t>
      </w:r>
      <w:r>
        <w:rPr>
          <w:rFonts w:ascii="Arial" w:hAnsi="Arial" w:cs="Arial"/>
        </w:rPr>
        <w:t xml:space="preserve"> </w:t>
      </w:r>
      <w:r w:rsidRPr="00EC2C17">
        <w:rPr>
          <w:rFonts w:ascii="Arial" w:hAnsi="Arial" w:cs="Arial"/>
        </w:rPr>
        <w:t>therefore create a particu</w:t>
      </w:r>
      <w:r w:rsidR="00EE186D">
        <w:rPr>
          <w:rFonts w:ascii="Arial" w:hAnsi="Arial" w:cs="Arial"/>
        </w:rPr>
        <w:t>lar difficulty for a FTM pupil</w:t>
      </w:r>
      <w:r w:rsidRPr="00EC2C17">
        <w:rPr>
          <w:rFonts w:ascii="Arial" w:hAnsi="Arial" w:cs="Arial"/>
        </w:rPr>
        <w:t>.</w:t>
      </w:r>
    </w:p>
    <w:p w14:paraId="17A956DF" w14:textId="77777777" w:rsidR="00AE0D2B" w:rsidRDefault="00AE0D2B" w:rsidP="00502465">
      <w:pPr>
        <w:spacing w:after="120"/>
        <w:rPr>
          <w:rFonts w:ascii="Arial" w:hAnsi="Arial" w:cs="Arial"/>
        </w:rPr>
      </w:pPr>
    </w:p>
    <w:p w14:paraId="5676798F" w14:textId="77777777" w:rsidR="00FD233A" w:rsidRDefault="00FD233A" w:rsidP="00502465">
      <w:pPr>
        <w:spacing w:after="120"/>
        <w:rPr>
          <w:rFonts w:ascii="Arial" w:hAnsi="Arial" w:cs="Arial"/>
          <w:b/>
        </w:rPr>
      </w:pPr>
      <w:r>
        <w:rPr>
          <w:rFonts w:ascii="Arial" w:hAnsi="Arial" w:cs="Arial"/>
          <w:b/>
        </w:rPr>
        <w:t xml:space="preserve">DIALOGUE </w:t>
      </w:r>
    </w:p>
    <w:p w14:paraId="1A2246E8" w14:textId="77777777" w:rsidR="00FD233A" w:rsidRPr="00520B68" w:rsidRDefault="00FD233A" w:rsidP="00520B68">
      <w:pPr>
        <w:spacing w:after="120"/>
        <w:jc w:val="both"/>
        <w:rPr>
          <w:rFonts w:ascii="Arial" w:hAnsi="Arial" w:cs="Arial"/>
          <w:bCs/>
        </w:rPr>
      </w:pPr>
      <w:r w:rsidRPr="00520B68">
        <w:rPr>
          <w:rFonts w:ascii="Arial" w:hAnsi="Arial" w:cs="Arial"/>
          <w:bCs/>
        </w:rPr>
        <w:t>At all times dialogue between</w:t>
      </w:r>
      <w:r w:rsidR="00096FB0">
        <w:rPr>
          <w:rFonts w:ascii="Arial" w:hAnsi="Arial" w:cs="Arial"/>
          <w:bCs/>
        </w:rPr>
        <w:t xml:space="preserve"> the school and </w:t>
      </w:r>
      <w:r w:rsidRPr="00520B68">
        <w:rPr>
          <w:rFonts w:ascii="Arial" w:hAnsi="Arial" w:cs="Arial"/>
          <w:bCs/>
        </w:rPr>
        <w:t>the transgender pupil and their parents</w:t>
      </w:r>
      <w:r w:rsidR="00AF033E">
        <w:rPr>
          <w:rFonts w:ascii="Arial" w:hAnsi="Arial" w:cs="Arial"/>
          <w:bCs/>
        </w:rPr>
        <w:t xml:space="preserve"> / carers</w:t>
      </w:r>
      <w:r w:rsidRPr="00520B68">
        <w:rPr>
          <w:rFonts w:ascii="Arial" w:hAnsi="Arial" w:cs="Arial"/>
          <w:bCs/>
        </w:rPr>
        <w:t xml:space="preserve"> will be of the upmost importance. </w:t>
      </w:r>
      <w:r w:rsidR="00520B68" w:rsidRPr="00520B68">
        <w:rPr>
          <w:rFonts w:ascii="Arial" w:hAnsi="Arial" w:cs="Arial"/>
          <w:bCs/>
        </w:rPr>
        <w:t>Discussions will be conducted with at least two members of staff</w:t>
      </w:r>
      <w:r w:rsidR="00AF033E">
        <w:rPr>
          <w:rFonts w:ascii="Arial" w:hAnsi="Arial" w:cs="Arial"/>
          <w:bCs/>
        </w:rPr>
        <w:t xml:space="preserve">, one of whom will have received training. </w:t>
      </w:r>
    </w:p>
    <w:p w14:paraId="3006F199" w14:textId="77777777" w:rsidR="00FD233A" w:rsidRDefault="00FD233A" w:rsidP="00502465">
      <w:pPr>
        <w:spacing w:after="120"/>
        <w:rPr>
          <w:rFonts w:ascii="Arial" w:hAnsi="Arial" w:cs="Arial"/>
          <w:b/>
        </w:rPr>
      </w:pPr>
    </w:p>
    <w:p w14:paraId="156F40B8" w14:textId="77777777" w:rsidR="00502465" w:rsidRPr="00A05E7E" w:rsidRDefault="00502465" w:rsidP="00502465">
      <w:pPr>
        <w:spacing w:after="120"/>
        <w:rPr>
          <w:rFonts w:ascii="Arial" w:hAnsi="Arial" w:cs="Arial"/>
          <w:b/>
        </w:rPr>
      </w:pPr>
      <w:r w:rsidRPr="00A05E7E">
        <w:rPr>
          <w:rFonts w:ascii="Arial" w:hAnsi="Arial" w:cs="Arial"/>
          <w:b/>
        </w:rPr>
        <w:t>SCHOOL ATTENDANCE</w:t>
      </w:r>
    </w:p>
    <w:p w14:paraId="681286EB" w14:textId="77777777" w:rsidR="00502465" w:rsidRPr="00EC2C17" w:rsidRDefault="00502465" w:rsidP="008A6C3A">
      <w:pPr>
        <w:spacing w:after="120"/>
        <w:jc w:val="both"/>
        <w:rPr>
          <w:rFonts w:ascii="Arial" w:hAnsi="Arial" w:cs="Arial"/>
        </w:rPr>
      </w:pPr>
      <w:r>
        <w:rPr>
          <w:rFonts w:ascii="Arial" w:hAnsi="Arial" w:cs="Arial"/>
        </w:rPr>
        <w:t>D</w:t>
      </w:r>
      <w:r w:rsidR="008A6C3A">
        <w:rPr>
          <w:rFonts w:ascii="Arial" w:hAnsi="Arial" w:cs="Arial"/>
        </w:rPr>
        <w:t>ave</w:t>
      </w:r>
      <w:r w:rsidR="00EE186D">
        <w:rPr>
          <w:rFonts w:ascii="Arial" w:hAnsi="Arial" w:cs="Arial"/>
        </w:rPr>
        <w:t>n</w:t>
      </w:r>
      <w:r w:rsidR="008A6C3A">
        <w:rPr>
          <w:rFonts w:ascii="Arial" w:hAnsi="Arial" w:cs="Arial"/>
        </w:rPr>
        <w:t>ham</w:t>
      </w:r>
      <w:r w:rsidRPr="00EC2C17">
        <w:rPr>
          <w:rFonts w:ascii="Arial" w:hAnsi="Arial" w:cs="Arial"/>
        </w:rPr>
        <w:t xml:space="preserve"> will make reasonable adjustments to accommodate absence requests for</w:t>
      </w:r>
      <w:r>
        <w:rPr>
          <w:rFonts w:ascii="Arial" w:hAnsi="Arial" w:cs="Arial"/>
        </w:rPr>
        <w:t xml:space="preserve"> </w:t>
      </w:r>
      <w:r w:rsidRPr="00EC2C17">
        <w:rPr>
          <w:rFonts w:ascii="Arial" w:hAnsi="Arial" w:cs="Arial"/>
        </w:rPr>
        <w:t>treatme</w:t>
      </w:r>
      <w:r w:rsidR="00FD233A">
        <w:rPr>
          <w:rFonts w:ascii="Arial" w:hAnsi="Arial" w:cs="Arial"/>
        </w:rPr>
        <w:t>nt</w:t>
      </w:r>
      <w:r w:rsidRPr="00EC2C17">
        <w:rPr>
          <w:rFonts w:ascii="Arial" w:hAnsi="Arial" w:cs="Arial"/>
        </w:rPr>
        <w:t xml:space="preserve"> in line with their absence policy. Sensitive care will be taken</w:t>
      </w:r>
      <w:r>
        <w:rPr>
          <w:rFonts w:ascii="Arial" w:hAnsi="Arial" w:cs="Arial"/>
        </w:rPr>
        <w:t xml:space="preserve"> </w:t>
      </w:r>
      <w:r w:rsidRPr="00EC2C17">
        <w:rPr>
          <w:rFonts w:ascii="Arial" w:hAnsi="Arial" w:cs="Arial"/>
        </w:rPr>
        <w:t>when recording the reason for absence.</w:t>
      </w:r>
    </w:p>
    <w:p w14:paraId="29CEC86E" w14:textId="77777777" w:rsidR="00331449" w:rsidRDefault="00331449" w:rsidP="00502465">
      <w:pPr>
        <w:spacing w:after="120"/>
        <w:rPr>
          <w:rFonts w:ascii="Arial" w:hAnsi="Arial" w:cs="Arial"/>
          <w:b/>
        </w:rPr>
      </w:pPr>
    </w:p>
    <w:p w14:paraId="7CEBDC61" w14:textId="77777777" w:rsidR="00502465" w:rsidRPr="00A05E7E" w:rsidRDefault="00502465" w:rsidP="00502465">
      <w:pPr>
        <w:spacing w:after="120"/>
        <w:rPr>
          <w:rFonts w:ascii="Arial" w:hAnsi="Arial" w:cs="Arial"/>
          <w:b/>
        </w:rPr>
      </w:pPr>
      <w:r w:rsidRPr="00A05E7E">
        <w:rPr>
          <w:rFonts w:ascii="Arial" w:hAnsi="Arial" w:cs="Arial"/>
          <w:b/>
        </w:rPr>
        <w:t>TRANSPHOBIA AND BULLYING</w:t>
      </w:r>
    </w:p>
    <w:p w14:paraId="7F726CD2" w14:textId="77777777" w:rsidR="00502465" w:rsidRPr="00EC2C17" w:rsidRDefault="00502465" w:rsidP="008A6C3A">
      <w:pPr>
        <w:spacing w:after="120"/>
        <w:jc w:val="both"/>
        <w:rPr>
          <w:rFonts w:ascii="Arial" w:hAnsi="Arial" w:cs="Arial"/>
        </w:rPr>
      </w:pPr>
      <w:r>
        <w:rPr>
          <w:rFonts w:ascii="Arial" w:hAnsi="Arial" w:cs="Arial"/>
        </w:rPr>
        <w:t>D</w:t>
      </w:r>
      <w:r w:rsidR="008A6C3A">
        <w:rPr>
          <w:rFonts w:ascii="Arial" w:hAnsi="Arial" w:cs="Arial"/>
        </w:rPr>
        <w:t>avenham</w:t>
      </w:r>
      <w:r w:rsidRPr="00EC2C17">
        <w:rPr>
          <w:rFonts w:ascii="Arial" w:hAnsi="Arial" w:cs="Arial"/>
        </w:rPr>
        <w:t xml:space="preserve"> ha</w:t>
      </w:r>
      <w:r>
        <w:rPr>
          <w:rFonts w:ascii="Arial" w:hAnsi="Arial" w:cs="Arial"/>
        </w:rPr>
        <w:t>s</w:t>
      </w:r>
      <w:r w:rsidRPr="00EC2C17">
        <w:rPr>
          <w:rFonts w:ascii="Arial" w:hAnsi="Arial" w:cs="Arial"/>
        </w:rPr>
        <w:t xml:space="preserve"> a robust anti-bullying policy. In line with this policy, transphobic</w:t>
      </w:r>
      <w:r>
        <w:rPr>
          <w:rFonts w:ascii="Arial" w:hAnsi="Arial" w:cs="Arial"/>
        </w:rPr>
        <w:t xml:space="preserve"> </w:t>
      </w:r>
      <w:r w:rsidRPr="00EC2C17">
        <w:rPr>
          <w:rFonts w:ascii="Arial" w:hAnsi="Arial" w:cs="Arial"/>
        </w:rPr>
        <w:t>incidents will be recorded and dealt with in the same manner as other incidents that are</w:t>
      </w:r>
      <w:r>
        <w:rPr>
          <w:rFonts w:ascii="Arial" w:hAnsi="Arial" w:cs="Arial"/>
        </w:rPr>
        <w:t xml:space="preserve"> </w:t>
      </w:r>
      <w:r w:rsidRPr="00EC2C17">
        <w:rPr>
          <w:rFonts w:ascii="Arial" w:hAnsi="Arial" w:cs="Arial"/>
        </w:rPr>
        <w:t>motivated by prejudice, e.g. racist or homophobic incidents.</w:t>
      </w:r>
    </w:p>
    <w:p w14:paraId="63C5B098" w14:textId="77777777" w:rsidR="00AE0D2B" w:rsidRDefault="00AE0D2B" w:rsidP="00502465">
      <w:pPr>
        <w:spacing w:after="120"/>
        <w:rPr>
          <w:rFonts w:ascii="Arial" w:hAnsi="Arial" w:cs="Arial"/>
          <w:b/>
        </w:rPr>
      </w:pPr>
    </w:p>
    <w:p w14:paraId="32149E3F" w14:textId="77777777" w:rsidR="00502465" w:rsidRPr="00A05E7E" w:rsidRDefault="00502465" w:rsidP="00502465">
      <w:pPr>
        <w:spacing w:after="120"/>
        <w:rPr>
          <w:rFonts w:ascii="Arial" w:hAnsi="Arial" w:cs="Arial"/>
          <w:b/>
        </w:rPr>
      </w:pPr>
      <w:r w:rsidRPr="00A05E7E">
        <w:rPr>
          <w:rFonts w:ascii="Arial" w:hAnsi="Arial" w:cs="Arial"/>
          <w:b/>
        </w:rPr>
        <w:t>TRAINING</w:t>
      </w:r>
    </w:p>
    <w:p w14:paraId="5C07A75C" w14:textId="77777777" w:rsidR="00502465" w:rsidRPr="008A6C3A" w:rsidRDefault="00502465" w:rsidP="00502465">
      <w:pPr>
        <w:spacing w:after="120"/>
        <w:rPr>
          <w:rFonts w:ascii="Arial" w:hAnsi="Arial" w:cs="Arial"/>
        </w:rPr>
      </w:pPr>
      <w:r w:rsidRPr="008A6C3A">
        <w:rPr>
          <w:rFonts w:ascii="Arial" w:hAnsi="Arial" w:cs="Arial"/>
        </w:rPr>
        <w:t>In order to ensure all staff and Governors have the skills to deal with transgender issues, D</w:t>
      </w:r>
      <w:r w:rsidR="008A6C3A" w:rsidRPr="008A6C3A">
        <w:rPr>
          <w:rFonts w:ascii="Arial" w:hAnsi="Arial" w:cs="Arial"/>
        </w:rPr>
        <w:t>avenham</w:t>
      </w:r>
      <w:r w:rsidRPr="008A6C3A">
        <w:rPr>
          <w:rFonts w:ascii="Arial" w:hAnsi="Arial" w:cs="Arial"/>
        </w:rPr>
        <w:t xml:space="preserve"> will hold training sessions on topics such as:</w:t>
      </w:r>
    </w:p>
    <w:p w14:paraId="2CAC5169" w14:textId="77777777" w:rsidR="00502465" w:rsidRPr="008A6C3A" w:rsidRDefault="00502465" w:rsidP="00502465">
      <w:pPr>
        <w:spacing w:after="120"/>
        <w:rPr>
          <w:rFonts w:ascii="Arial" w:hAnsi="Arial" w:cs="Arial"/>
        </w:rPr>
      </w:pPr>
      <w:r w:rsidRPr="008A6C3A">
        <w:rPr>
          <w:rFonts w:ascii="Arial" w:hAnsi="Arial" w:cs="Arial"/>
        </w:rPr>
        <w:t>• Safeguarding</w:t>
      </w:r>
      <w:r w:rsidR="00FD233A">
        <w:rPr>
          <w:rFonts w:ascii="Arial" w:hAnsi="Arial" w:cs="Arial"/>
        </w:rPr>
        <w:t>;</w:t>
      </w:r>
    </w:p>
    <w:p w14:paraId="69BBEC94" w14:textId="77777777" w:rsidR="00502465" w:rsidRPr="008A6C3A" w:rsidRDefault="00502465" w:rsidP="00502465">
      <w:pPr>
        <w:spacing w:after="120"/>
        <w:rPr>
          <w:rFonts w:ascii="Arial" w:hAnsi="Arial" w:cs="Arial"/>
        </w:rPr>
      </w:pPr>
      <w:r w:rsidRPr="008A6C3A">
        <w:rPr>
          <w:rFonts w:ascii="Arial" w:hAnsi="Arial" w:cs="Arial"/>
        </w:rPr>
        <w:t>• Confidentiality</w:t>
      </w:r>
      <w:r w:rsidR="00FD233A">
        <w:rPr>
          <w:rFonts w:ascii="Arial" w:hAnsi="Arial" w:cs="Arial"/>
        </w:rPr>
        <w:t>;</w:t>
      </w:r>
    </w:p>
    <w:p w14:paraId="696FD5E3" w14:textId="77777777" w:rsidR="00502465" w:rsidRPr="008A6C3A" w:rsidRDefault="00502465" w:rsidP="00502465">
      <w:pPr>
        <w:spacing w:after="120"/>
        <w:rPr>
          <w:rFonts w:ascii="Arial" w:hAnsi="Arial" w:cs="Arial"/>
        </w:rPr>
      </w:pPr>
      <w:r w:rsidRPr="008A6C3A">
        <w:rPr>
          <w:rFonts w:ascii="Arial" w:hAnsi="Arial" w:cs="Arial"/>
        </w:rPr>
        <w:t>• Gender Identity</w:t>
      </w:r>
      <w:r w:rsidR="00FD233A">
        <w:rPr>
          <w:rFonts w:ascii="Arial" w:hAnsi="Arial" w:cs="Arial"/>
        </w:rPr>
        <w:t>;</w:t>
      </w:r>
    </w:p>
    <w:p w14:paraId="026D436E" w14:textId="77777777" w:rsidR="00502465" w:rsidRPr="008A6C3A" w:rsidRDefault="00502465" w:rsidP="00502465">
      <w:pPr>
        <w:spacing w:after="120"/>
        <w:rPr>
          <w:rFonts w:ascii="Arial" w:hAnsi="Arial" w:cs="Arial"/>
        </w:rPr>
      </w:pPr>
      <w:r w:rsidRPr="008A6C3A">
        <w:rPr>
          <w:rFonts w:ascii="Arial" w:hAnsi="Arial" w:cs="Arial"/>
        </w:rPr>
        <w:t>• Tackling transphobia</w:t>
      </w:r>
      <w:r w:rsidR="00FD233A">
        <w:rPr>
          <w:rFonts w:ascii="Arial" w:hAnsi="Arial" w:cs="Arial"/>
        </w:rPr>
        <w:t>;</w:t>
      </w:r>
    </w:p>
    <w:p w14:paraId="34C07DE5" w14:textId="77777777" w:rsidR="00502465" w:rsidRPr="008A6C3A" w:rsidRDefault="00502465" w:rsidP="00502465">
      <w:pPr>
        <w:spacing w:after="120"/>
        <w:rPr>
          <w:rFonts w:ascii="Arial" w:hAnsi="Arial" w:cs="Arial"/>
        </w:rPr>
      </w:pPr>
      <w:r w:rsidRPr="008A6C3A">
        <w:rPr>
          <w:rFonts w:ascii="Arial" w:hAnsi="Arial" w:cs="Arial"/>
        </w:rPr>
        <w:t>• Relevant legislation</w:t>
      </w:r>
      <w:r w:rsidR="00FD233A">
        <w:rPr>
          <w:rFonts w:ascii="Arial" w:hAnsi="Arial" w:cs="Arial"/>
        </w:rPr>
        <w:t>.</w:t>
      </w:r>
    </w:p>
    <w:p w14:paraId="57AA971B" w14:textId="77777777" w:rsidR="008A6C3A" w:rsidRPr="00EE186D" w:rsidRDefault="008A6C3A" w:rsidP="00502465">
      <w:pPr>
        <w:spacing w:after="120"/>
        <w:rPr>
          <w:rFonts w:ascii="Arial" w:hAnsi="Arial" w:cs="Arial"/>
        </w:rPr>
      </w:pPr>
      <w:r w:rsidRPr="00EE186D">
        <w:rPr>
          <w:rFonts w:ascii="Arial" w:hAnsi="Arial" w:cs="Arial"/>
        </w:rPr>
        <w:t>We will ensure that</w:t>
      </w:r>
      <w:r w:rsidR="00FD233A">
        <w:rPr>
          <w:rFonts w:ascii="Arial" w:hAnsi="Arial" w:cs="Arial"/>
        </w:rPr>
        <w:t xml:space="preserve"> at least</w:t>
      </w:r>
      <w:r w:rsidRPr="00EE186D">
        <w:rPr>
          <w:rFonts w:ascii="Arial" w:hAnsi="Arial" w:cs="Arial"/>
        </w:rPr>
        <w:t xml:space="preserve"> one member of staff attends training and cascades this information down to other staff. Whole school training may also take place from time to time. </w:t>
      </w:r>
    </w:p>
    <w:p w14:paraId="4673BA47" w14:textId="77777777" w:rsidR="008A6C3A" w:rsidRDefault="008A6C3A" w:rsidP="00502465">
      <w:pPr>
        <w:spacing w:after="120"/>
        <w:rPr>
          <w:rFonts w:ascii="Arial" w:hAnsi="Arial" w:cs="Arial"/>
          <w:color w:val="FF0000"/>
        </w:rPr>
      </w:pPr>
    </w:p>
    <w:p w14:paraId="60BE1CF8" w14:textId="77777777" w:rsidR="00AF033E" w:rsidRDefault="00AF033E" w:rsidP="00502465">
      <w:pPr>
        <w:spacing w:after="120"/>
        <w:rPr>
          <w:rFonts w:ascii="Arial" w:hAnsi="Arial" w:cs="Arial"/>
          <w:b/>
        </w:rPr>
      </w:pPr>
    </w:p>
    <w:p w14:paraId="786A3480" w14:textId="77777777" w:rsidR="00AF033E" w:rsidRDefault="00AF033E" w:rsidP="00502465">
      <w:pPr>
        <w:spacing w:after="120"/>
        <w:rPr>
          <w:rFonts w:ascii="Arial" w:hAnsi="Arial" w:cs="Arial"/>
          <w:b/>
        </w:rPr>
      </w:pPr>
    </w:p>
    <w:p w14:paraId="1D6D0D9C" w14:textId="77777777" w:rsidR="00502465" w:rsidRPr="00A05E7E" w:rsidRDefault="00502465" w:rsidP="00502465">
      <w:pPr>
        <w:spacing w:after="120"/>
        <w:rPr>
          <w:rFonts w:ascii="Arial" w:hAnsi="Arial" w:cs="Arial"/>
          <w:b/>
        </w:rPr>
      </w:pPr>
      <w:r w:rsidRPr="00A05E7E">
        <w:rPr>
          <w:rFonts w:ascii="Arial" w:hAnsi="Arial" w:cs="Arial"/>
          <w:b/>
        </w:rPr>
        <w:lastRenderedPageBreak/>
        <w:t>THE CURRICULUM</w:t>
      </w:r>
    </w:p>
    <w:p w14:paraId="7BAFDDEE" w14:textId="77777777" w:rsidR="00502465" w:rsidRPr="00AE0D2B" w:rsidRDefault="00502465" w:rsidP="00EE186D">
      <w:pPr>
        <w:spacing w:after="120"/>
        <w:jc w:val="both"/>
        <w:rPr>
          <w:rFonts w:ascii="Arial" w:hAnsi="Arial" w:cs="Arial"/>
        </w:rPr>
      </w:pPr>
      <w:r w:rsidRPr="00AE0D2B">
        <w:rPr>
          <w:rFonts w:ascii="Arial" w:hAnsi="Arial" w:cs="Arial"/>
        </w:rPr>
        <w:t xml:space="preserve">Issues connected to gender identity </w:t>
      </w:r>
      <w:r w:rsidR="00EE186D" w:rsidRPr="00AE0D2B">
        <w:rPr>
          <w:rFonts w:ascii="Arial" w:hAnsi="Arial" w:cs="Arial"/>
        </w:rPr>
        <w:t>will be visited for pupils through our Relationship and Sex Education Programme in an age appropriate manner. These issues may</w:t>
      </w:r>
      <w:r w:rsidRPr="00AE0D2B">
        <w:rPr>
          <w:rFonts w:ascii="Arial" w:hAnsi="Arial" w:cs="Arial"/>
        </w:rPr>
        <w:t xml:space="preserve"> also be tou</w:t>
      </w:r>
      <w:r w:rsidR="00AE0D2B">
        <w:rPr>
          <w:rFonts w:ascii="Arial" w:hAnsi="Arial" w:cs="Arial"/>
        </w:rPr>
        <w:t>ched upon dur</w:t>
      </w:r>
      <w:r w:rsidR="00331449">
        <w:rPr>
          <w:rFonts w:ascii="Arial" w:hAnsi="Arial" w:cs="Arial"/>
        </w:rPr>
        <w:t>ing other subjects</w:t>
      </w:r>
      <w:r w:rsidR="007838C9">
        <w:rPr>
          <w:rFonts w:ascii="Arial" w:hAnsi="Arial" w:cs="Arial"/>
        </w:rPr>
        <w:t xml:space="preserve"> and through class discussion. </w:t>
      </w:r>
      <w:r w:rsidRPr="00AE0D2B">
        <w:rPr>
          <w:rFonts w:ascii="Arial" w:hAnsi="Arial" w:cs="Arial"/>
        </w:rPr>
        <w:t xml:space="preserve"> </w:t>
      </w:r>
      <w:r w:rsidR="00AE0D2B">
        <w:rPr>
          <w:rFonts w:ascii="Arial" w:hAnsi="Arial" w:cs="Arial"/>
        </w:rPr>
        <w:t xml:space="preserve">Age appropriate books and stories </w:t>
      </w:r>
      <w:r w:rsidR="00EE186D" w:rsidRPr="00AE0D2B">
        <w:rPr>
          <w:rFonts w:ascii="Arial" w:hAnsi="Arial" w:cs="Arial"/>
        </w:rPr>
        <w:t xml:space="preserve">may be used with the children. </w:t>
      </w:r>
    </w:p>
    <w:p w14:paraId="24E1DF82" w14:textId="77777777" w:rsidR="00AE0D2B" w:rsidRDefault="00AE0D2B" w:rsidP="00502465">
      <w:pPr>
        <w:spacing w:after="120"/>
        <w:rPr>
          <w:rFonts w:ascii="Arial" w:hAnsi="Arial" w:cs="Arial"/>
          <w:b/>
        </w:rPr>
      </w:pPr>
    </w:p>
    <w:p w14:paraId="0848555F" w14:textId="77777777" w:rsidR="00EE186D" w:rsidRDefault="00502465" w:rsidP="00502465">
      <w:pPr>
        <w:spacing w:after="120"/>
        <w:rPr>
          <w:rFonts w:ascii="Arial" w:hAnsi="Arial" w:cs="Arial"/>
          <w:b/>
        </w:rPr>
      </w:pPr>
      <w:r w:rsidRPr="00A05E7E">
        <w:rPr>
          <w:rFonts w:ascii="Arial" w:hAnsi="Arial" w:cs="Arial"/>
          <w:b/>
        </w:rPr>
        <w:t>PHYSICAL EDUCATION</w:t>
      </w:r>
    </w:p>
    <w:p w14:paraId="59FFDA81" w14:textId="77777777" w:rsidR="00502465" w:rsidRDefault="00502465" w:rsidP="00EE186D">
      <w:pPr>
        <w:spacing w:after="120"/>
        <w:jc w:val="both"/>
        <w:rPr>
          <w:rFonts w:ascii="Arial" w:hAnsi="Arial" w:cs="Arial"/>
        </w:rPr>
      </w:pPr>
      <w:r w:rsidRPr="00EE186D">
        <w:rPr>
          <w:rFonts w:ascii="Arial" w:hAnsi="Arial" w:cs="Arial"/>
        </w:rPr>
        <w:t>Physical Education is a key aspect of the national curriculum and the physical and mental well-being of young people. Phys</w:t>
      </w:r>
      <w:r w:rsidR="00EE186D" w:rsidRPr="00EE186D">
        <w:rPr>
          <w:rFonts w:ascii="Arial" w:hAnsi="Arial" w:cs="Arial"/>
        </w:rPr>
        <w:t>ical Education develops pupils</w:t>
      </w:r>
      <w:r w:rsidRPr="00EE186D">
        <w:rPr>
          <w:rFonts w:ascii="Arial" w:hAnsi="Arial" w:cs="Arial"/>
        </w:rPr>
        <w:t>’ competence and confidence to take part in a range of physical activities that become a central part of their lives, both in and out of school. A young transgender person has the same right to Physical Education as other young people.</w:t>
      </w:r>
    </w:p>
    <w:p w14:paraId="476E5B28" w14:textId="77777777" w:rsidR="00EE186D" w:rsidRPr="00EE186D" w:rsidRDefault="00EE186D" w:rsidP="00EE186D">
      <w:pPr>
        <w:spacing w:after="120"/>
        <w:jc w:val="both"/>
        <w:rPr>
          <w:rFonts w:ascii="Arial" w:hAnsi="Arial" w:cs="Arial"/>
          <w:b/>
        </w:rPr>
      </w:pPr>
      <w:r>
        <w:rPr>
          <w:rFonts w:ascii="Arial" w:hAnsi="Arial" w:cs="Arial"/>
        </w:rPr>
        <w:t>A</w:t>
      </w:r>
      <w:r w:rsidR="00FD233A">
        <w:rPr>
          <w:rFonts w:ascii="Arial" w:hAnsi="Arial" w:cs="Arial"/>
        </w:rPr>
        <w:t>ll</w:t>
      </w:r>
      <w:r>
        <w:rPr>
          <w:rFonts w:ascii="Arial" w:hAnsi="Arial" w:cs="Arial"/>
        </w:rPr>
        <w:t xml:space="preserve"> pupi</w:t>
      </w:r>
      <w:r w:rsidR="00AE0D2B">
        <w:rPr>
          <w:rFonts w:ascii="Arial" w:hAnsi="Arial" w:cs="Arial"/>
        </w:rPr>
        <w:t xml:space="preserve">ls at Davenham </w:t>
      </w:r>
      <w:r w:rsidR="00FD233A">
        <w:rPr>
          <w:rFonts w:ascii="Arial" w:hAnsi="Arial" w:cs="Arial"/>
        </w:rPr>
        <w:t xml:space="preserve">are required to </w:t>
      </w:r>
      <w:r w:rsidR="00AE0D2B">
        <w:rPr>
          <w:rFonts w:ascii="Arial" w:hAnsi="Arial" w:cs="Arial"/>
        </w:rPr>
        <w:t>come to school wearing</w:t>
      </w:r>
      <w:r>
        <w:rPr>
          <w:rFonts w:ascii="Arial" w:hAnsi="Arial" w:cs="Arial"/>
        </w:rPr>
        <w:t xml:space="preserve"> a PE kit </w:t>
      </w:r>
      <w:r w:rsidR="00AE0D2B">
        <w:rPr>
          <w:rFonts w:ascii="Arial" w:hAnsi="Arial" w:cs="Arial"/>
        </w:rPr>
        <w:t>on the day of their PE lessons,</w:t>
      </w:r>
      <w:r>
        <w:rPr>
          <w:rFonts w:ascii="Arial" w:hAnsi="Arial" w:cs="Arial"/>
        </w:rPr>
        <w:t xml:space="preserve"> </w:t>
      </w:r>
      <w:r w:rsidR="00FD233A">
        <w:rPr>
          <w:rFonts w:ascii="Arial" w:hAnsi="Arial" w:cs="Arial"/>
        </w:rPr>
        <w:t>which</w:t>
      </w:r>
      <w:r w:rsidR="00AE0D2B">
        <w:rPr>
          <w:rFonts w:ascii="Arial" w:hAnsi="Arial" w:cs="Arial"/>
        </w:rPr>
        <w:t xml:space="preserve"> avoids any </w:t>
      </w:r>
      <w:r>
        <w:rPr>
          <w:rFonts w:ascii="Arial" w:hAnsi="Arial" w:cs="Arial"/>
        </w:rPr>
        <w:t xml:space="preserve">issues around the use of changing room facilities. </w:t>
      </w:r>
    </w:p>
    <w:p w14:paraId="6FABF4A1" w14:textId="77777777" w:rsidR="00EE186D" w:rsidRPr="00EE186D" w:rsidRDefault="00EE186D" w:rsidP="00EE186D">
      <w:pPr>
        <w:spacing w:after="120"/>
        <w:jc w:val="both"/>
        <w:rPr>
          <w:rFonts w:ascii="Arial" w:hAnsi="Arial" w:cs="Arial"/>
        </w:rPr>
      </w:pPr>
      <w:r w:rsidRPr="00EE186D">
        <w:rPr>
          <w:rFonts w:ascii="Arial" w:hAnsi="Arial" w:cs="Arial"/>
        </w:rPr>
        <w:t xml:space="preserve">Swimming lessons take place in Year 5 and 6. Discussion with </w:t>
      </w:r>
      <w:r w:rsidR="002335F8">
        <w:rPr>
          <w:rFonts w:ascii="Arial" w:hAnsi="Arial" w:cs="Arial"/>
        </w:rPr>
        <w:t>any</w:t>
      </w:r>
      <w:r w:rsidRPr="00EE186D">
        <w:rPr>
          <w:rFonts w:ascii="Arial" w:hAnsi="Arial" w:cs="Arial"/>
        </w:rPr>
        <w:t xml:space="preserve"> trans</w:t>
      </w:r>
      <w:r>
        <w:rPr>
          <w:rFonts w:ascii="Arial" w:hAnsi="Arial" w:cs="Arial"/>
        </w:rPr>
        <w:t>gender pupil</w:t>
      </w:r>
      <w:r w:rsidRPr="00EE186D">
        <w:rPr>
          <w:rFonts w:ascii="Arial" w:hAnsi="Arial" w:cs="Arial"/>
        </w:rPr>
        <w:t xml:space="preserve"> </w:t>
      </w:r>
      <w:r w:rsidR="00AE0D2B">
        <w:rPr>
          <w:rFonts w:ascii="Arial" w:hAnsi="Arial" w:cs="Arial"/>
        </w:rPr>
        <w:t xml:space="preserve">and the venue </w:t>
      </w:r>
      <w:r w:rsidRPr="00EE186D">
        <w:rPr>
          <w:rFonts w:ascii="Arial" w:hAnsi="Arial" w:cs="Arial"/>
        </w:rPr>
        <w:t>should take place before these sessions begin to ensure that consideration has been given around</w:t>
      </w:r>
      <w:r w:rsidR="00AE0D2B">
        <w:rPr>
          <w:rFonts w:ascii="Arial" w:hAnsi="Arial" w:cs="Arial"/>
        </w:rPr>
        <w:t xml:space="preserve"> the type of costume to be worn, the use of </w:t>
      </w:r>
      <w:r w:rsidRPr="00EE186D">
        <w:rPr>
          <w:rFonts w:ascii="Arial" w:hAnsi="Arial" w:cs="Arial"/>
        </w:rPr>
        <w:t xml:space="preserve">changing rooms and the use of showers. </w:t>
      </w:r>
    </w:p>
    <w:p w14:paraId="32D4C24B" w14:textId="77777777" w:rsidR="00502465" w:rsidRPr="008D028D" w:rsidRDefault="00502465" w:rsidP="00502465">
      <w:pPr>
        <w:spacing w:after="120"/>
        <w:rPr>
          <w:rFonts w:ascii="Arial" w:hAnsi="Arial" w:cs="Arial"/>
          <w:color w:val="FF0000"/>
        </w:rPr>
      </w:pPr>
    </w:p>
    <w:p w14:paraId="272E9030" w14:textId="77777777" w:rsidR="00502465" w:rsidRPr="004A79E9" w:rsidRDefault="00502465" w:rsidP="00502465">
      <w:pPr>
        <w:spacing w:after="120"/>
        <w:rPr>
          <w:rFonts w:ascii="Arial" w:hAnsi="Arial" w:cs="Arial"/>
          <w:b/>
        </w:rPr>
      </w:pPr>
      <w:r w:rsidRPr="004A79E9">
        <w:rPr>
          <w:rFonts w:ascii="Arial" w:hAnsi="Arial" w:cs="Arial"/>
          <w:b/>
        </w:rPr>
        <w:t>CHANGING/TOILET FACILITIES</w:t>
      </w:r>
    </w:p>
    <w:p w14:paraId="405E4C37" w14:textId="77777777" w:rsidR="00502465" w:rsidRDefault="00502465" w:rsidP="00EE186D">
      <w:pPr>
        <w:spacing w:after="120"/>
        <w:jc w:val="both"/>
        <w:rPr>
          <w:rFonts w:ascii="Arial" w:hAnsi="Arial" w:cs="Arial"/>
        </w:rPr>
      </w:pPr>
      <w:r w:rsidRPr="00EE186D">
        <w:rPr>
          <w:rFonts w:ascii="Arial" w:hAnsi="Arial" w:cs="Arial"/>
        </w:rPr>
        <w:t>Transgender s</w:t>
      </w:r>
      <w:r w:rsidR="00AE0D2B">
        <w:rPr>
          <w:rFonts w:ascii="Arial" w:hAnsi="Arial" w:cs="Arial"/>
        </w:rPr>
        <w:t>tudents will be able to use a unisex toilet</w:t>
      </w:r>
      <w:r w:rsidR="00096FB0">
        <w:rPr>
          <w:rFonts w:ascii="Arial" w:hAnsi="Arial" w:cs="Arial"/>
        </w:rPr>
        <w:t xml:space="preserve"> which has</w:t>
      </w:r>
      <w:r w:rsidRPr="00EE186D">
        <w:rPr>
          <w:rFonts w:ascii="Arial" w:hAnsi="Arial" w:cs="Arial"/>
        </w:rPr>
        <w:t xml:space="preserve"> been labelled sensitively and appropriately. </w:t>
      </w:r>
      <w:r w:rsidR="00331449">
        <w:rPr>
          <w:rFonts w:ascii="Arial" w:hAnsi="Arial" w:cs="Arial"/>
        </w:rPr>
        <w:t>Davenham</w:t>
      </w:r>
      <w:r w:rsidRPr="00EE186D">
        <w:rPr>
          <w:rFonts w:ascii="Arial" w:hAnsi="Arial" w:cs="Arial"/>
        </w:rPr>
        <w:t xml:space="preserve"> has conducted an audit of the appropriateness of the facilities.</w:t>
      </w:r>
      <w:r>
        <w:rPr>
          <w:rFonts w:ascii="Arial" w:hAnsi="Arial" w:cs="Arial"/>
        </w:rPr>
        <w:t xml:space="preserve"> </w:t>
      </w:r>
      <w:r w:rsidR="00EE186D">
        <w:rPr>
          <w:rFonts w:ascii="Arial" w:hAnsi="Arial" w:cs="Arial"/>
        </w:rPr>
        <w:t>The single, unisex toilet along the Year 5 /6 corridor</w:t>
      </w:r>
      <w:r w:rsidR="00AE0D2B">
        <w:rPr>
          <w:rFonts w:ascii="Arial" w:hAnsi="Arial" w:cs="Arial"/>
        </w:rPr>
        <w:t xml:space="preserve"> has been deemed appropriate for this use</w:t>
      </w:r>
      <w:r w:rsidR="00EE186D">
        <w:rPr>
          <w:rFonts w:ascii="Arial" w:hAnsi="Arial" w:cs="Arial"/>
        </w:rPr>
        <w:t xml:space="preserve">. </w:t>
      </w:r>
    </w:p>
    <w:p w14:paraId="7C9EBE75" w14:textId="2B0E2B3E" w:rsidR="007708D6" w:rsidRPr="008D028D" w:rsidRDefault="007708D6" w:rsidP="00EE186D">
      <w:pPr>
        <w:spacing w:after="120"/>
        <w:jc w:val="both"/>
        <w:rPr>
          <w:rFonts w:ascii="Arial" w:hAnsi="Arial" w:cs="Arial"/>
          <w:color w:val="FF0000"/>
        </w:rPr>
      </w:pPr>
      <w:r w:rsidRPr="001402EF">
        <w:rPr>
          <w:rFonts w:ascii="Arial" w:hAnsi="Arial" w:cs="Arial"/>
        </w:rPr>
        <w:t>Staff toile</w:t>
      </w:r>
      <w:r w:rsidR="001402EF" w:rsidRPr="001402EF">
        <w:rPr>
          <w:rFonts w:ascii="Arial" w:hAnsi="Arial" w:cs="Arial"/>
        </w:rPr>
        <w:t>t</w:t>
      </w:r>
      <w:r w:rsidRPr="001402EF">
        <w:rPr>
          <w:rFonts w:ascii="Arial" w:hAnsi="Arial" w:cs="Arial"/>
        </w:rPr>
        <w:t>s are unisex.</w:t>
      </w:r>
      <w:r>
        <w:rPr>
          <w:rFonts w:ascii="Arial" w:hAnsi="Arial" w:cs="Arial"/>
        </w:rPr>
        <w:t xml:space="preserve"> </w:t>
      </w:r>
    </w:p>
    <w:p w14:paraId="70FD7E98" w14:textId="77777777" w:rsidR="00EE186D" w:rsidRDefault="00EE186D" w:rsidP="00502465">
      <w:pPr>
        <w:spacing w:after="120"/>
        <w:rPr>
          <w:rFonts w:ascii="Arial" w:hAnsi="Arial" w:cs="Arial"/>
          <w:b/>
        </w:rPr>
      </w:pPr>
    </w:p>
    <w:p w14:paraId="47EE833B" w14:textId="77777777" w:rsidR="00502465" w:rsidRPr="004A79E9" w:rsidRDefault="00502465" w:rsidP="00502465">
      <w:pPr>
        <w:spacing w:after="120"/>
        <w:rPr>
          <w:rFonts w:ascii="Arial" w:hAnsi="Arial" w:cs="Arial"/>
          <w:b/>
        </w:rPr>
      </w:pPr>
      <w:r w:rsidRPr="004A79E9">
        <w:rPr>
          <w:rFonts w:ascii="Arial" w:hAnsi="Arial" w:cs="Arial"/>
          <w:b/>
        </w:rPr>
        <w:t>SCHOOL UNIFORM</w:t>
      </w:r>
    </w:p>
    <w:p w14:paraId="242D4B92" w14:textId="77777777" w:rsidR="00502465" w:rsidRPr="008D028D" w:rsidRDefault="00502465" w:rsidP="00EE186D">
      <w:pPr>
        <w:spacing w:after="120"/>
        <w:jc w:val="both"/>
        <w:rPr>
          <w:rFonts w:ascii="Arial" w:hAnsi="Arial" w:cs="Arial"/>
          <w:color w:val="FF0000"/>
        </w:rPr>
      </w:pPr>
      <w:r w:rsidRPr="00EC2C17">
        <w:rPr>
          <w:rFonts w:ascii="Arial" w:hAnsi="Arial" w:cs="Arial"/>
        </w:rPr>
        <w:t>Transgender students will be expected to follow the Sch</w:t>
      </w:r>
      <w:r w:rsidR="00AE0D2B">
        <w:rPr>
          <w:rFonts w:ascii="Arial" w:hAnsi="Arial" w:cs="Arial"/>
        </w:rPr>
        <w:t xml:space="preserve">ool Uniform Policy. </w:t>
      </w:r>
      <w:r w:rsidRPr="00EE186D">
        <w:rPr>
          <w:rFonts w:ascii="Arial" w:hAnsi="Arial" w:cs="Arial"/>
        </w:rPr>
        <w:t>There is a generally broad range of uniform a</w:t>
      </w:r>
      <w:r w:rsidR="00EE186D" w:rsidRPr="00EE186D">
        <w:rPr>
          <w:rFonts w:ascii="Arial" w:hAnsi="Arial" w:cs="Arial"/>
        </w:rPr>
        <w:t xml:space="preserve">vailable for all genders. </w:t>
      </w:r>
    </w:p>
    <w:p w14:paraId="78B8F168" w14:textId="77777777" w:rsidR="00AE0D2B" w:rsidRDefault="00AE0D2B" w:rsidP="00502465">
      <w:pPr>
        <w:spacing w:after="120"/>
        <w:rPr>
          <w:rFonts w:ascii="Arial" w:hAnsi="Arial" w:cs="Arial"/>
          <w:b/>
        </w:rPr>
      </w:pPr>
    </w:p>
    <w:p w14:paraId="6A122D06" w14:textId="77777777" w:rsidR="00502465" w:rsidRPr="004A79E9" w:rsidRDefault="00502465" w:rsidP="00502465">
      <w:pPr>
        <w:spacing w:after="120"/>
        <w:rPr>
          <w:rFonts w:ascii="Arial" w:hAnsi="Arial" w:cs="Arial"/>
          <w:b/>
        </w:rPr>
      </w:pPr>
      <w:r w:rsidRPr="004A79E9">
        <w:rPr>
          <w:rFonts w:ascii="Arial" w:hAnsi="Arial" w:cs="Arial"/>
          <w:b/>
        </w:rPr>
        <w:t>NAME CHANGING AND EXAM CERTIFICATION</w:t>
      </w:r>
    </w:p>
    <w:p w14:paraId="56561DF7" w14:textId="77777777" w:rsidR="00502465" w:rsidRPr="00EC2C17" w:rsidRDefault="00AE0D2B" w:rsidP="00AE0D2B">
      <w:pPr>
        <w:spacing w:after="120"/>
        <w:jc w:val="both"/>
        <w:rPr>
          <w:rFonts w:ascii="Arial" w:hAnsi="Arial" w:cs="Arial"/>
        </w:rPr>
      </w:pPr>
      <w:r>
        <w:rPr>
          <w:rFonts w:ascii="Arial" w:hAnsi="Arial" w:cs="Arial"/>
        </w:rPr>
        <w:t>If a transgender pupil</w:t>
      </w:r>
      <w:r w:rsidR="00502465" w:rsidRPr="00EC2C17">
        <w:rPr>
          <w:rFonts w:ascii="Arial" w:hAnsi="Arial" w:cs="Arial"/>
        </w:rPr>
        <w:t xml:space="preserve"> wishes to have their preferred name recognised on school systems,</w:t>
      </w:r>
      <w:r w:rsidR="00502465">
        <w:rPr>
          <w:rFonts w:ascii="Arial" w:hAnsi="Arial" w:cs="Arial"/>
        </w:rPr>
        <w:t xml:space="preserve"> </w:t>
      </w:r>
      <w:r w:rsidR="00502465" w:rsidRPr="00EC2C17">
        <w:rPr>
          <w:rFonts w:ascii="Arial" w:hAnsi="Arial" w:cs="Arial"/>
        </w:rPr>
        <w:t xml:space="preserve">this will be supported and will </w:t>
      </w:r>
      <w:r w:rsidR="00FD233A">
        <w:rPr>
          <w:rFonts w:ascii="Arial" w:hAnsi="Arial" w:cs="Arial"/>
        </w:rPr>
        <w:t>be reflected</w:t>
      </w:r>
      <w:r w:rsidR="00502465" w:rsidRPr="00EC2C17">
        <w:rPr>
          <w:rFonts w:ascii="Arial" w:hAnsi="Arial" w:cs="Arial"/>
        </w:rPr>
        <w:t xml:space="preserve"> </w:t>
      </w:r>
      <w:r w:rsidR="00FD233A">
        <w:rPr>
          <w:rFonts w:ascii="Arial" w:hAnsi="Arial" w:cs="Arial"/>
        </w:rPr>
        <w:t xml:space="preserve">on </w:t>
      </w:r>
      <w:r>
        <w:rPr>
          <w:rFonts w:ascii="Arial" w:hAnsi="Arial" w:cs="Arial"/>
        </w:rPr>
        <w:t>books, tray and peg labels, letters home</w:t>
      </w:r>
      <w:r w:rsidR="00331449">
        <w:rPr>
          <w:rFonts w:ascii="Arial" w:hAnsi="Arial" w:cs="Arial"/>
        </w:rPr>
        <w:t>, reports</w:t>
      </w:r>
      <w:r w:rsidR="00EE186D">
        <w:rPr>
          <w:rFonts w:ascii="Arial" w:hAnsi="Arial" w:cs="Arial"/>
        </w:rPr>
        <w:t xml:space="preserve"> etc</w:t>
      </w:r>
      <w:r w:rsidR="00502465" w:rsidRPr="00EC2C17">
        <w:rPr>
          <w:rFonts w:ascii="Arial" w:hAnsi="Arial" w:cs="Arial"/>
        </w:rPr>
        <w:t>. Furthermore, the change of name and associated gender identity will be respected and</w:t>
      </w:r>
      <w:r w:rsidR="00502465">
        <w:rPr>
          <w:rFonts w:ascii="Arial" w:hAnsi="Arial" w:cs="Arial"/>
        </w:rPr>
        <w:t xml:space="preserve"> </w:t>
      </w:r>
      <w:r w:rsidR="00502465" w:rsidRPr="00EC2C17">
        <w:rPr>
          <w:rFonts w:ascii="Arial" w:hAnsi="Arial" w:cs="Arial"/>
        </w:rPr>
        <w:t xml:space="preserve">accommodated by the school. </w:t>
      </w:r>
      <w:r w:rsidR="00FD233A">
        <w:rPr>
          <w:rFonts w:ascii="Arial" w:hAnsi="Arial" w:cs="Arial"/>
        </w:rPr>
        <w:t>A wish to change name</w:t>
      </w:r>
      <w:r w:rsidR="00502465" w:rsidRPr="00EC2C17">
        <w:rPr>
          <w:rFonts w:ascii="Arial" w:hAnsi="Arial" w:cs="Arial"/>
        </w:rPr>
        <w:t xml:space="preserve"> is a real indica</w:t>
      </w:r>
      <w:r>
        <w:rPr>
          <w:rFonts w:ascii="Arial" w:hAnsi="Arial" w:cs="Arial"/>
        </w:rPr>
        <w:t>tor that the transgender pupil</w:t>
      </w:r>
      <w:r w:rsidR="00502465" w:rsidRPr="00EC2C17">
        <w:rPr>
          <w:rFonts w:ascii="Arial" w:hAnsi="Arial" w:cs="Arial"/>
        </w:rPr>
        <w:t xml:space="preserve"> is taking</w:t>
      </w:r>
      <w:r w:rsidR="00502465">
        <w:rPr>
          <w:rFonts w:ascii="Arial" w:hAnsi="Arial" w:cs="Arial"/>
        </w:rPr>
        <w:t xml:space="preserve"> </w:t>
      </w:r>
      <w:r w:rsidR="00502465" w:rsidRPr="00EC2C17">
        <w:rPr>
          <w:rFonts w:ascii="Arial" w:hAnsi="Arial" w:cs="Arial"/>
        </w:rPr>
        <w:t>steps to, or proposing to move towards a gender they feel they wish to live in.</w:t>
      </w:r>
    </w:p>
    <w:p w14:paraId="40C85DF4" w14:textId="77777777" w:rsidR="00502465" w:rsidRPr="00EC2C17" w:rsidRDefault="00AE0D2B" w:rsidP="00AE0D2B">
      <w:pPr>
        <w:spacing w:after="120"/>
        <w:jc w:val="both"/>
        <w:rPr>
          <w:rFonts w:ascii="Arial" w:hAnsi="Arial" w:cs="Arial"/>
        </w:rPr>
      </w:pPr>
      <w:r>
        <w:rPr>
          <w:rFonts w:ascii="Arial" w:hAnsi="Arial" w:cs="Arial"/>
        </w:rPr>
        <w:t>Technically, pupils</w:t>
      </w:r>
      <w:r w:rsidR="00502465" w:rsidRPr="00EC2C17">
        <w:rPr>
          <w:rFonts w:ascii="Arial" w:hAnsi="Arial" w:cs="Arial"/>
        </w:rPr>
        <w:t xml:space="preserve"> can be entered under any name with an Examination Board. However,</w:t>
      </w:r>
      <w:r w:rsidR="00502465">
        <w:rPr>
          <w:rFonts w:ascii="Arial" w:hAnsi="Arial" w:cs="Arial"/>
        </w:rPr>
        <w:t xml:space="preserve"> </w:t>
      </w:r>
      <w:r w:rsidR="00331449">
        <w:rPr>
          <w:rFonts w:ascii="Arial" w:hAnsi="Arial" w:cs="Arial"/>
        </w:rPr>
        <w:t>this</w:t>
      </w:r>
      <w:r w:rsidR="00502465" w:rsidRPr="00EC2C17">
        <w:rPr>
          <w:rFonts w:ascii="Arial" w:hAnsi="Arial" w:cs="Arial"/>
        </w:rPr>
        <w:t xml:space="preserve"> is a very complex matter. Once a result is accredited it will need to be linked with a Unique</w:t>
      </w:r>
      <w:r w:rsidR="00502465">
        <w:rPr>
          <w:rFonts w:ascii="Arial" w:hAnsi="Arial" w:cs="Arial"/>
        </w:rPr>
        <w:t xml:space="preserve"> </w:t>
      </w:r>
      <w:r w:rsidR="00502465" w:rsidRPr="00EC2C17">
        <w:rPr>
          <w:rFonts w:ascii="Arial" w:hAnsi="Arial" w:cs="Arial"/>
        </w:rPr>
        <w:t>Pupil Number (UPN) or Unique Learner Number (ULN) which existed in the school census</w:t>
      </w:r>
      <w:r w:rsidR="00502465">
        <w:rPr>
          <w:rFonts w:ascii="Arial" w:hAnsi="Arial" w:cs="Arial"/>
        </w:rPr>
        <w:t xml:space="preserve"> </w:t>
      </w:r>
      <w:r w:rsidR="00502465" w:rsidRPr="00EC2C17">
        <w:rPr>
          <w:rFonts w:ascii="Arial" w:hAnsi="Arial" w:cs="Arial"/>
        </w:rPr>
        <w:t>information submitted in January of the examination year. UPNs and ULNs are only linked</w:t>
      </w:r>
      <w:r w:rsidR="00502465">
        <w:rPr>
          <w:rFonts w:ascii="Arial" w:hAnsi="Arial" w:cs="Arial"/>
        </w:rPr>
        <w:t xml:space="preserve"> </w:t>
      </w:r>
      <w:r w:rsidR="00502465" w:rsidRPr="00EC2C17">
        <w:rPr>
          <w:rFonts w:ascii="Arial" w:hAnsi="Arial" w:cs="Arial"/>
        </w:rPr>
        <w:t xml:space="preserve">with legal names, not preferred names. </w:t>
      </w:r>
    </w:p>
    <w:p w14:paraId="61C92F95" w14:textId="77777777" w:rsidR="00502465" w:rsidRPr="00EC2C17" w:rsidRDefault="00502465" w:rsidP="00AE0D2B">
      <w:pPr>
        <w:spacing w:after="120"/>
        <w:jc w:val="both"/>
        <w:rPr>
          <w:rFonts w:ascii="Arial" w:hAnsi="Arial" w:cs="Arial"/>
        </w:rPr>
      </w:pPr>
      <w:r w:rsidRPr="00EC2C17">
        <w:rPr>
          <w:rFonts w:ascii="Arial" w:hAnsi="Arial" w:cs="Arial"/>
        </w:rPr>
        <w:lastRenderedPageBreak/>
        <w:t>It is possible for any documentation to be changed to reflect the chosen name of the young</w:t>
      </w:r>
      <w:r>
        <w:rPr>
          <w:rFonts w:ascii="Arial" w:hAnsi="Arial" w:cs="Arial"/>
        </w:rPr>
        <w:t xml:space="preserve"> </w:t>
      </w:r>
      <w:r w:rsidRPr="00EC2C17">
        <w:rPr>
          <w:rFonts w:ascii="Arial" w:hAnsi="Arial" w:cs="Arial"/>
        </w:rPr>
        <w:t>person. Changing the gender recorded on a birth certificate is not possible until a Gender</w:t>
      </w:r>
      <w:r>
        <w:rPr>
          <w:rFonts w:ascii="Arial" w:hAnsi="Arial" w:cs="Arial"/>
        </w:rPr>
        <w:t xml:space="preserve"> </w:t>
      </w:r>
      <w:r w:rsidRPr="00EC2C17">
        <w:rPr>
          <w:rFonts w:ascii="Arial" w:hAnsi="Arial" w:cs="Arial"/>
        </w:rPr>
        <w:t>Recognition Certificate has been issued</w:t>
      </w:r>
      <w:r w:rsidR="00FD233A">
        <w:rPr>
          <w:rFonts w:ascii="Arial" w:hAnsi="Arial" w:cs="Arial"/>
        </w:rPr>
        <w:t xml:space="preserve"> (from the age of 18</w:t>
      </w:r>
      <w:proofErr w:type="gramStart"/>
      <w:r w:rsidR="00FD233A">
        <w:rPr>
          <w:rFonts w:ascii="Arial" w:hAnsi="Arial" w:cs="Arial"/>
        </w:rPr>
        <w:t xml:space="preserve">) </w:t>
      </w:r>
      <w:r w:rsidRPr="00EC2C17">
        <w:rPr>
          <w:rFonts w:ascii="Arial" w:hAnsi="Arial" w:cs="Arial"/>
        </w:rPr>
        <w:t>.</w:t>
      </w:r>
      <w:proofErr w:type="gramEnd"/>
      <w:r w:rsidRPr="00EC2C17">
        <w:rPr>
          <w:rFonts w:ascii="Arial" w:hAnsi="Arial" w:cs="Arial"/>
        </w:rPr>
        <w:t xml:space="preserve"> In order to change a name on other official</w:t>
      </w:r>
      <w:r>
        <w:rPr>
          <w:rFonts w:ascii="Arial" w:hAnsi="Arial" w:cs="Arial"/>
        </w:rPr>
        <w:t xml:space="preserve"> </w:t>
      </w:r>
      <w:r w:rsidRPr="00EC2C17">
        <w:rPr>
          <w:rFonts w:ascii="Arial" w:hAnsi="Arial" w:cs="Arial"/>
        </w:rPr>
        <w:t>documents such as a passport, it may be necessary for evidence of change of name to be</w:t>
      </w:r>
      <w:r>
        <w:rPr>
          <w:rFonts w:ascii="Arial" w:hAnsi="Arial" w:cs="Arial"/>
        </w:rPr>
        <w:t xml:space="preserve"> </w:t>
      </w:r>
      <w:r w:rsidRPr="00EC2C17">
        <w:rPr>
          <w:rFonts w:ascii="Arial" w:hAnsi="Arial" w:cs="Arial"/>
        </w:rPr>
        <w:t>produced. There are two ways in which this can be done: by deed poll and by statutory</w:t>
      </w:r>
      <w:r>
        <w:rPr>
          <w:rFonts w:ascii="Arial" w:hAnsi="Arial" w:cs="Arial"/>
        </w:rPr>
        <w:t xml:space="preserve"> </w:t>
      </w:r>
      <w:r w:rsidRPr="00EC2C17">
        <w:rPr>
          <w:rFonts w:ascii="Arial" w:hAnsi="Arial" w:cs="Arial"/>
        </w:rPr>
        <w:t>declaration. The Citizens Advice Bureau and transgender support organisations will</w:t>
      </w:r>
      <w:r>
        <w:rPr>
          <w:rFonts w:ascii="Arial" w:hAnsi="Arial" w:cs="Arial"/>
        </w:rPr>
        <w:t xml:space="preserve"> </w:t>
      </w:r>
      <w:r w:rsidRPr="00EC2C17">
        <w:rPr>
          <w:rFonts w:ascii="Arial" w:hAnsi="Arial" w:cs="Arial"/>
        </w:rPr>
        <w:t>have more information on this subject. A person under 16 years of age cannot change their</w:t>
      </w:r>
      <w:r>
        <w:rPr>
          <w:rFonts w:ascii="Arial" w:hAnsi="Arial" w:cs="Arial"/>
        </w:rPr>
        <w:t xml:space="preserve"> </w:t>
      </w:r>
      <w:r w:rsidRPr="00EC2C17">
        <w:rPr>
          <w:rFonts w:ascii="Arial" w:hAnsi="Arial" w:cs="Arial"/>
        </w:rPr>
        <w:t>name legally without the consent of a parent.</w:t>
      </w:r>
    </w:p>
    <w:p w14:paraId="7E334E14" w14:textId="77777777" w:rsidR="00AE0D2B" w:rsidRDefault="00AE0D2B" w:rsidP="00502465">
      <w:pPr>
        <w:spacing w:after="120"/>
        <w:rPr>
          <w:rFonts w:ascii="Arial" w:hAnsi="Arial" w:cs="Arial"/>
          <w:b/>
        </w:rPr>
      </w:pPr>
    </w:p>
    <w:p w14:paraId="11474523" w14:textId="77777777" w:rsidR="00502465" w:rsidRPr="00C577E4" w:rsidRDefault="00502465" w:rsidP="00502465">
      <w:pPr>
        <w:spacing w:after="120"/>
        <w:rPr>
          <w:rFonts w:ascii="Arial" w:hAnsi="Arial" w:cs="Arial"/>
          <w:b/>
        </w:rPr>
      </w:pPr>
      <w:r w:rsidRPr="00C577E4">
        <w:rPr>
          <w:rFonts w:ascii="Arial" w:hAnsi="Arial" w:cs="Arial"/>
          <w:b/>
        </w:rPr>
        <w:t>SCHOOL VISITS</w:t>
      </w:r>
    </w:p>
    <w:p w14:paraId="76340A88" w14:textId="77777777" w:rsidR="00502465" w:rsidRPr="00AE0D2B" w:rsidRDefault="00502465" w:rsidP="00AE0D2B">
      <w:pPr>
        <w:spacing w:after="120"/>
        <w:jc w:val="both"/>
        <w:rPr>
          <w:rFonts w:ascii="Arial" w:hAnsi="Arial" w:cs="Arial"/>
        </w:rPr>
      </w:pPr>
      <w:r w:rsidRPr="00AE0D2B">
        <w:rPr>
          <w:rFonts w:ascii="Arial" w:hAnsi="Arial" w:cs="Arial"/>
        </w:rPr>
        <w:t>Learning about different cultures and lives and taking part in activities may lead to overnigh</w:t>
      </w:r>
      <w:r w:rsidR="00AE0D2B">
        <w:rPr>
          <w:rFonts w:ascii="Arial" w:hAnsi="Arial" w:cs="Arial"/>
        </w:rPr>
        <w:t>t stays</w:t>
      </w:r>
      <w:r w:rsidRPr="00AE0D2B">
        <w:rPr>
          <w:rFonts w:ascii="Arial" w:hAnsi="Arial" w:cs="Arial"/>
        </w:rPr>
        <w:t xml:space="preserve">. Issues may arise for both </w:t>
      </w:r>
      <w:r w:rsidR="00AE0D2B">
        <w:rPr>
          <w:rFonts w:ascii="Arial" w:hAnsi="Arial" w:cs="Arial"/>
        </w:rPr>
        <w:t>young transgender pupils and other pupils</w:t>
      </w:r>
      <w:r w:rsidRPr="00AE0D2B">
        <w:rPr>
          <w:rFonts w:ascii="Arial" w:hAnsi="Arial" w:cs="Arial"/>
        </w:rPr>
        <w:t xml:space="preserve"> but this must not mean transgender students cannot be included on the visit.</w:t>
      </w:r>
    </w:p>
    <w:p w14:paraId="4584F3CC" w14:textId="77777777" w:rsidR="00502465" w:rsidRPr="00AE0D2B" w:rsidRDefault="00AE0D2B" w:rsidP="00AE0D2B">
      <w:pPr>
        <w:spacing w:after="120"/>
        <w:jc w:val="both"/>
        <w:rPr>
          <w:rFonts w:ascii="Arial" w:hAnsi="Arial" w:cs="Arial"/>
        </w:rPr>
      </w:pPr>
      <w:r w:rsidRPr="00AE0D2B">
        <w:rPr>
          <w:rFonts w:ascii="Arial" w:hAnsi="Arial" w:cs="Arial"/>
        </w:rPr>
        <w:t>Davenham</w:t>
      </w:r>
      <w:r w:rsidR="00502465" w:rsidRPr="00AE0D2B">
        <w:rPr>
          <w:rFonts w:ascii="Arial" w:hAnsi="Arial" w:cs="Arial"/>
        </w:rPr>
        <w:t xml:space="preserve"> will give consideration well in advance of any additional needs which may include having a parent or guardian (or member of staff) accompanying the visit t</w:t>
      </w:r>
      <w:r>
        <w:rPr>
          <w:rFonts w:ascii="Arial" w:hAnsi="Arial" w:cs="Arial"/>
        </w:rPr>
        <w:t>o ensure the transgender pupil</w:t>
      </w:r>
      <w:r w:rsidR="00502465" w:rsidRPr="00AE0D2B">
        <w:rPr>
          <w:rFonts w:ascii="Arial" w:hAnsi="Arial" w:cs="Arial"/>
        </w:rPr>
        <w:t xml:space="preserve"> is fully included.</w:t>
      </w:r>
      <w:r w:rsidR="00FD233A">
        <w:rPr>
          <w:rFonts w:ascii="Arial" w:hAnsi="Arial" w:cs="Arial"/>
        </w:rPr>
        <w:t xml:space="preserve"> Consideration will also be given to allay any issues arising for other pupils. </w:t>
      </w:r>
    </w:p>
    <w:p w14:paraId="1889C4A2" w14:textId="77777777" w:rsidR="00502465" w:rsidRPr="00AE0D2B" w:rsidRDefault="00502465" w:rsidP="00AE0D2B">
      <w:pPr>
        <w:spacing w:after="120"/>
        <w:jc w:val="both"/>
        <w:rPr>
          <w:rFonts w:ascii="Arial" w:hAnsi="Arial" w:cs="Arial"/>
        </w:rPr>
      </w:pPr>
      <w:r w:rsidRPr="00AE0D2B">
        <w:rPr>
          <w:rFonts w:ascii="Arial" w:hAnsi="Arial" w:cs="Arial"/>
        </w:rPr>
        <w:t>The sleeping arrangements will be considered before a visit is undertaken; it is possi</w:t>
      </w:r>
      <w:r w:rsidR="00AE0D2B">
        <w:rPr>
          <w:rFonts w:ascii="Arial" w:hAnsi="Arial" w:cs="Arial"/>
        </w:rPr>
        <w:t>ble that the transgender pupil</w:t>
      </w:r>
      <w:r w:rsidRPr="00AE0D2B">
        <w:rPr>
          <w:rFonts w:ascii="Arial" w:hAnsi="Arial" w:cs="Arial"/>
        </w:rPr>
        <w:t xml:space="preserve"> would prefer to have a separate room</w:t>
      </w:r>
      <w:r w:rsidR="00FD233A">
        <w:rPr>
          <w:rFonts w:ascii="Arial" w:hAnsi="Arial" w:cs="Arial"/>
        </w:rPr>
        <w:t xml:space="preserve"> for example</w:t>
      </w:r>
      <w:r w:rsidRPr="00AE0D2B">
        <w:rPr>
          <w:rFonts w:ascii="Arial" w:hAnsi="Arial" w:cs="Arial"/>
        </w:rPr>
        <w:t xml:space="preserve">. Each individual case and visit </w:t>
      </w:r>
      <w:r w:rsidR="00FD233A">
        <w:rPr>
          <w:rFonts w:ascii="Arial" w:hAnsi="Arial" w:cs="Arial"/>
        </w:rPr>
        <w:t>will</w:t>
      </w:r>
      <w:r w:rsidRPr="00AE0D2B">
        <w:rPr>
          <w:rFonts w:ascii="Arial" w:hAnsi="Arial" w:cs="Arial"/>
        </w:rPr>
        <w:t xml:space="preserve"> be considered separately</w:t>
      </w:r>
      <w:r w:rsidR="00FD233A">
        <w:rPr>
          <w:rFonts w:ascii="Arial" w:hAnsi="Arial" w:cs="Arial"/>
        </w:rPr>
        <w:t>.</w:t>
      </w:r>
      <w:r w:rsidRPr="00AE0D2B">
        <w:rPr>
          <w:rFonts w:ascii="Arial" w:hAnsi="Arial" w:cs="Arial"/>
        </w:rPr>
        <w:t xml:space="preserve"> </w:t>
      </w:r>
      <w:r w:rsidR="00FD233A">
        <w:rPr>
          <w:rFonts w:ascii="Arial" w:hAnsi="Arial" w:cs="Arial"/>
        </w:rPr>
        <w:t>In</w:t>
      </w:r>
      <w:r w:rsidRPr="00AE0D2B">
        <w:rPr>
          <w:rFonts w:ascii="Arial" w:hAnsi="Arial" w:cs="Arial"/>
        </w:rPr>
        <w:t xml:space="preserve">-depth discussions will </w:t>
      </w:r>
      <w:r w:rsidR="00FD233A">
        <w:rPr>
          <w:rFonts w:ascii="Arial" w:hAnsi="Arial" w:cs="Arial"/>
        </w:rPr>
        <w:t>take place</w:t>
      </w:r>
      <w:r w:rsidRPr="00AE0D2B">
        <w:rPr>
          <w:rFonts w:ascii="Arial" w:hAnsi="Arial" w:cs="Arial"/>
        </w:rPr>
        <w:t xml:space="preserve"> well in advance, </w:t>
      </w:r>
      <w:r w:rsidR="00FD233A" w:rsidRPr="00AE0D2B">
        <w:rPr>
          <w:rFonts w:ascii="Arial" w:hAnsi="Arial" w:cs="Arial"/>
        </w:rPr>
        <w:t xml:space="preserve">with </w:t>
      </w:r>
      <w:r w:rsidR="00FD233A">
        <w:rPr>
          <w:rFonts w:ascii="Arial" w:hAnsi="Arial" w:cs="Arial"/>
        </w:rPr>
        <w:t xml:space="preserve">the transgender pupil, their parents / carers and </w:t>
      </w:r>
      <w:r w:rsidRPr="00AE0D2B">
        <w:rPr>
          <w:rFonts w:ascii="Arial" w:hAnsi="Arial" w:cs="Arial"/>
        </w:rPr>
        <w:t>a</w:t>
      </w:r>
      <w:r w:rsidR="00FD233A">
        <w:rPr>
          <w:rFonts w:ascii="Arial" w:hAnsi="Arial" w:cs="Arial"/>
        </w:rPr>
        <w:t>ny</w:t>
      </w:r>
      <w:r w:rsidRPr="00AE0D2B">
        <w:rPr>
          <w:rFonts w:ascii="Arial" w:hAnsi="Arial" w:cs="Arial"/>
        </w:rPr>
        <w:t xml:space="preserve"> </w:t>
      </w:r>
      <w:r w:rsidR="00FD233A">
        <w:rPr>
          <w:rFonts w:ascii="Arial" w:hAnsi="Arial" w:cs="Arial"/>
        </w:rPr>
        <w:t xml:space="preserve">other </w:t>
      </w:r>
      <w:r w:rsidRPr="00AE0D2B">
        <w:rPr>
          <w:rFonts w:ascii="Arial" w:hAnsi="Arial" w:cs="Arial"/>
        </w:rPr>
        <w:t>appropriate bodies, linked to the accommodation available.</w:t>
      </w:r>
    </w:p>
    <w:p w14:paraId="7849476D" w14:textId="77777777" w:rsidR="00502465" w:rsidRDefault="00502465" w:rsidP="00502465">
      <w:pPr>
        <w:spacing w:after="120"/>
        <w:rPr>
          <w:rFonts w:ascii="Arial" w:hAnsi="Arial" w:cs="Arial"/>
        </w:rPr>
      </w:pPr>
    </w:p>
    <w:p w14:paraId="2E4612DD" w14:textId="77777777" w:rsidR="00502465" w:rsidRDefault="00502465" w:rsidP="00502465">
      <w:pPr>
        <w:rPr>
          <w:rFonts w:ascii="Arial" w:hAnsi="Arial" w:cs="Arial"/>
        </w:rPr>
      </w:pPr>
      <w:r>
        <w:rPr>
          <w:rFonts w:ascii="Arial" w:hAnsi="Arial" w:cs="Arial"/>
        </w:rPr>
        <w:br w:type="page"/>
      </w:r>
    </w:p>
    <w:p w14:paraId="514E8246" w14:textId="77777777" w:rsidR="00AE0D2B" w:rsidRDefault="00AE0D2B" w:rsidP="00502465">
      <w:pPr>
        <w:rPr>
          <w:rFonts w:ascii="Arial" w:hAnsi="Arial" w:cs="Arial"/>
        </w:rPr>
      </w:pPr>
    </w:p>
    <w:p w14:paraId="4BE8970A" w14:textId="77777777" w:rsidR="00502465" w:rsidRPr="00BF7D0B" w:rsidRDefault="00502465" w:rsidP="00502465">
      <w:pPr>
        <w:spacing w:after="120"/>
        <w:rPr>
          <w:rFonts w:ascii="Arial" w:hAnsi="Arial" w:cs="Arial"/>
          <w:b/>
        </w:rPr>
      </w:pPr>
      <w:r w:rsidRPr="00BF7D0B">
        <w:rPr>
          <w:rFonts w:ascii="Arial" w:hAnsi="Arial" w:cs="Arial"/>
          <w:b/>
        </w:rPr>
        <w:t>Appendix 1</w:t>
      </w:r>
    </w:p>
    <w:p w14:paraId="34F72BC8" w14:textId="77777777" w:rsidR="00502465" w:rsidRPr="00BF7D0B" w:rsidRDefault="00502465" w:rsidP="00C6794C">
      <w:pPr>
        <w:spacing w:after="120"/>
        <w:jc w:val="both"/>
        <w:rPr>
          <w:rFonts w:ascii="Arial" w:hAnsi="Arial" w:cs="Arial"/>
          <w:b/>
        </w:rPr>
      </w:pPr>
      <w:r w:rsidRPr="00BF7D0B">
        <w:rPr>
          <w:rFonts w:ascii="Arial" w:hAnsi="Arial" w:cs="Arial"/>
          <w:b/>
        </w:rPr>
        <w:t>GLOSSARY OF TERMS</w:t>
      </w:r>
    </w:p>
    <w:p w14:paraId="095766A2" w14:textId="77777777" w:rsidR="00502465" w:rsidRPr="00EC2C17" w:rsidRDefault="00502465" w:rsidP="00C6794C">
      <w:pPr>
        <w:spacing w:after="120"/>
        <w:jc w:val="both"/>
        <w:rPr>
          <w:rFonts w:ascii="Arial" w:hAnsi="Arial" w:cs="Arial"/>
        </w:rPr>
      </w:pPr>
      <w:r w:rsidRPr="00FD01E5">
        <w:rPr>
          <w:rFonts w:ascii="Arial" w:hAnsi="Arial" w:cs="Arial"/>
          <w:b/>
        </w:rPr>
        <w:t>Binary/Non-binary</w:t>
      </w:r>
      <w:r w:rsidRPr="00EC2C17">
        <w:rPr>
          <w:rFonts w:ascii="Arial" w:hAnsi="Arial" w:cs="Arial"/>
        </w:rPr>
        <w:t xml:space="preserve"> – Refers to the gender spectrum: Binary refers to the two ends of</w:t>
      </w:r>
      <w:r>
        <w:rPr>
          <w:rFonts w:ascii="Arial" w:hAnsi="Arial" w:cs="Arial"/>
        </w:rPr>
        <w:t xml:space="preserve"> </w:t>
      </w:r>
      <w:r w:rsidRPr="00EC2C17">
        <w:rPr>
          <w:rFonts w:ascii="Arial" w:hAnsi="Arial" w:cs="Arial"/>
        </w:rPr>
        <w:t>the spectrum – male and female; non-binary can be used to describe someone who identifies</w:t>
      </w:r>
      <w:r>
        <w:rPr>
          <w:rFonts w:ascii="Arial" w:hAnsi="Arial" w:cs="Arial"/>
        </w:rPr>
        <w:t xml:space="preserve"> </w:t>
      </w:r>
      <w:r w:rsidRPr="00EC2C17">
        <w:rPr>
          <w:rFonts w:ascii="Arial" w:hAnsi="Arial" w:cs="Arial"/>
        </w:rPr>
        <w:t>not solely with either of these genders, but somewhere in between.</w:t>
      </w:r>
    </w:p>
    <w:p w14:paraId="7909198F" w14:textId="77777777" w:rsidR="00502465" w:rsidRPr="00EC2C17" w:rsidRDefault="00502465" w:rsidP="00C6794C">
      <w:pPr>
        <w:spacing w:after="120"/>
        <w:jc w:val="both"/>
        <w:rPr>
          <w:rFonts w:ascii="Arial" w:hAnsi="Arial" w:cs="Arial"/>
        </w:rPr>
      </w:pPr>
      <w:r w:rsidRPr="00FD01E5">
        <w:rPr>
          <w:rFonts w:ascii="Arial" w:hAnsi="Arial" w:cs="Arial"/>
          <w:b/>
        </w:rPr>
        <w:t>FTM</w:t>
      </w:r>
      <w:r w:rsidRPr="00EC2C17">
        <w:rPr>
          <w:rFonts w:ascii="Arial" w:hAnsi="Arial" w:cs="Arial"/>
        </w:rPr>
        <w:t xml:space="preserve"> – Female to Male, a person that was </w:t>
      </w:r>
      <w:r>
        <w:rPr>
          <w:rFonts w:ascii="Arial" w:hAnsi="Arial" w:cs="Arial"/>
        </w:rPr>
        <w:t xml:space="preserve">assigned </w:t>
      </w:r>
      <w:r w:rsidRPr="00EC2C17">
        <w:rPr>
          <w:rFonts w:ascii="Arial" w:hAnsi="Arial" w:cs="Arial"/>
        </w:rPr>
        <w:t xml:space="preserve">as </w:t>
      </w:r>
      <w:r>
        <w:rPr>
          <w:rFonts w:ascii="Arial" w:hAnsi="Arial" w:cs="Arial"/>
        </w:rPr>
        <w:t>f</w:t>
      </w:r>
      <w:r w:rsidRPr="00EC2C17">
        <w:rPr>
          <w:rFonts w:ascii="Arial" w:hAnsi="Arial" w:cs="Arial"/>
        </w:rPr>
        <w:t>emale at birth but came to feel that</w:t>
      </w:r>
      <w:r>
        <w:rPr>
          <w:rFonts w:ascii="Arial" w:hAnsi="Arial" w:cs="Arial"/>
        </w:rPr>
        <w:t xml:space="preserve"> </w:t>
      </w:r>
      <w:r w:rsidRPr="00EC2C17">
        <w:rPr>
          <w:rFonts w:ascii="Arial" w:hAnsi="Arial" w:cs="Arial"/>
        </w:rPr>
        <w:t xml:space="preserve">their true gender is actually </w:t>
      </w:r>
      <w:r>
        <w:rPr>
          <w:rFonts w:ascii="Arial" w:hAnsi="Arial" w:cs="Arial"/>
        </w:rPr>
        <w:t>m</w:t>
      </w:r>
      <w:r w:rsidRPr="00EC2C17">
        <w:rPr>
          <w:rFonts w:ascii="Arial" w:hAnsi="Arial" w:cs="Arial"/>
        </w:rPr>
        <w:t>ale.</w:t>
      </w:r>
    </w:p>
    <w:p w14:paraId="6D267271" w14:textId="77777777" w:rsidR="00502465" w:rsidRPr="00EC2C17" w:rsidRDefault="00502465" w:rsidP="00C6794C">
      <w:pPr>
        <w:spacing w:after="120"/>
        <w:jc w:val="both"/>
        <w:rPr>
          <w:rFonts w:ascii="Arial" w:hAnsi="Arial" w:cs="Arial"/>
        </w:rPr>
      </w:pPr>
      <w:r w:rsidRPr="00FD01E5">
        <w:rPr>
          <w:rFonts w:ascii="Arial" w:hAnsi="Arial" w:cs="Arial"/>
          <w:b/>
        </w:rPr>
        <w:t>Gender</w:t>
      </w:r>
      <w:r w:rsidRPr="00EC2C17">
        <w:rPr>
          <w:rFonts w:ascii="Arial" w:hAnsi="Arial" w:cs="Arial"/>
        </w:rPr>
        <w:t xml:space="preserve"> – the way that a person feels about themselves in relation to their physical and</w:t>
      </w:r>
      <w:r>
        <w:rPr>
          <w:rFonts w:ascii="Arial" w:hAnsi="Arial" w:cs="Arial"/>
        </w:rPr>
        <w:t xml:space="preserve"> </w:t>
      </w:r>
      <w:r w:rsidRPr="00EC2C17">
        <w:rPr>
          <w:rFonts w:ascii="Arial" w:hAnsi="Arial" w:cs="Arial"/>
        </w:rPr>
        <w:t>mental self; the basis of their identifying as male, or female, or neither, or either, or</w:t>
      </w:r>
      <w:r>
        <w:rPr>
          <w:rFonts w:ascii="Arial" w:hAnsi="Arial" w:cs="Arial"/>
        </w:rPr>
        <w:t xml:space="preserve"> </w:t>
      </w:r>
      <w:r w:rsidRPr="00EC2C17">
        <w:rPr>
          <w:rFonts w:ascii="Arial" w:hAnsi="Arial" w:cs="Arial"/>
        </w:rPr>
        <w:t>somewhere else on the spectrum.</w:t>
      </w:r>
    </w:p>
    <w:p w14:paraId="77013DAD" w14:textId="77777777" w:rsidR="00502465" w:rsidRPr="00096FB0" w:rsidRDefault="00502465" w:rsidP="00C6794C">
      <w:pPr>
        <w:spacing w:after="120"/>
        <w:jc w:val="both"/>
        <w:rPr>
          <w:rFonts w:ascii="Arial" w:hAnsi="Arial" w:cs="Arial"/>
        </w:rPr>
      </w:pPr>
      <w:r w:rsidRPr="00096FB0">
        <w:rPr>
          <w:rFonts w:ascii="Arial" w:hAnsi="Arial" w:cs="Arial"/>
          <w:b/>
        </w:rPr>
        <w:t>Gender Dysphoria</w:t>
      </w:r>
      <w:r w:rsidRPr="00096FB0">
        <w:rPr>
          <w:rFonts w:ascii="Arial" w:hAnsi="Arial" w:cs="Arial"/>
        </w:rPr>
        <w:t xml:space="preserve"> – the medical condition that describes the</w:t>
      </w:r>
      <w:r w:rsidR="00096FB0" w:rsidRPr="00096FB0">
        <w:rPr>
          <w:rFonts w:ascii="Arial" w:hAnsi="Arial" w:cs="Arial"/>
        </w:rPr>
        <w:t xml:space="preserve"> distress </w:t>
      </w:r>
      <w:proofErr w:type="gramStart"/>
      <w:r w:rsidR="00096FB0" w:rsidRPr="00096FB0">
        <w:rPr>
          <w:rFonts w:ascii="Arial" w:hAnsi="Arial" w:cs="Arial"/>
        </w:rPr>
        <w:t xml:space="preserve">and </w:t>
      </w:r>
      <w:r w:rsidRPr="00096FB0">
        <w:rPr>
          <w:rFonts w:ascii="Arial" w:hAnsi="Arial" w:cs="Arial"/>
        </w:rPr>
        <w:t xml:space="preserve"> symptoms</w:t>
      </w:r>
      <w:proofErr w:type="gramEnd"/>
      <w:r w:rsidRPr="00096FB0">
        <w:rPr>
          <w:rFonts w:ascii="Arial" w:hAnsi="Arial" w:cs="Arial"/>
        </w:rPr>
        <w:t xml:space="preserve"> </w:t>
      </w:r>
      <w:r w:rsidR="00096FB0" w:rsidRPr="00096FB0">
        <w:rPr>
          <w:rFonts w:ascii="Arial" w:hAnsi="Arial" w:cs="Arial"/>
        </w:rPr>
        <w:t xml:space="preserve">a person feels due to a mismatch between their gender identity and their sex assigned at birth. </w:t>
      </w:r>
      <w:r w:rsidRPr="00096FB0">
        <w:rPr>
          <w:rFonts w:ascii="Arial" w:hAnsi="Arial" w:cs="Arial"/>
        </w:rPr>
        <w:t xml:space="preserve"> </w:t>
      </w:r>
    </w:p>
    <w:p w14:paraId="05A813F5" w14:textId="77777777" w:rsidR="00502465" w:rsidRPr="00096FB0" w:rsidRDefault="00502465" w:rsidP="00C6794C">
      <w:pPr>
        <w:spacing w:after="120"/>
        <w:jc w:val="both"/>
        <w:rPr>
          <w:rFonts w:ascii="Arial" w:hAnsi="Arial" w:cs="Arial"/>
        </w:rPr>
      </w:pPr>
      <w:r w:rsidRPr="00096FB0">
        <w:rPr>
          <w:rFonts w:ascii="Arial" w:hAnsi="Arial" w:cs="Arial"/>
          <w:b/>
        </w:rPr>
        <w:t>Gender Fluid</w:t>
      </w:r>
      <w:r w:rsidRPr="00096FB0">
        <w:rPr>
          <w:rFonts w:ascii="Arial" w:hAnsi="Arial" w:cs="Arial"/>
        </w:rPr>
        <w:t xml:space="preserve"> – Someone who identifies as gender fluid will identify with a different gender on a varying basis. They may feel more feminine some days and more masculine on other days; or feel that neither male nor female describes them fully.</w:t>
      </w:r>
    </w:p>
    <w:p w14:paraId="1C124618" w14:textId="77777777" w:rsidR="00502465" w:rsidRPr="00096FB0" w:rsidRDefault="00502465" w:rsidP="00C6794C">
      <w:pPr>
        <w:spacing w:after="120"/>
        <w:jc w:val="both"/>
        <w:rPr>
          <w:rFonts w:ascii="Arial" w:hAnsi="Arial" w:cs="Arial"/>
        </w:rPr>
      </w:pPr>
      <w:r w:rsidRPr="00096FB0">
        <w:rPr>
          <w:rFonts w:ascii="Arial" w:hAnsi="Arial" w:cs="Arial"/>
          <w:b/>
        </w:rPr>
        <w:t>Gender Identity</w:t>
      </w:r>
      <w:r w:rsidRPr="00096FB0">
        <w:rPr>
          <w:rFonts w:ascii="Arial" w:hAnsi="Arial" w:cs="Arial"/>
        </w:rPr>
        <w:t xml:space="preserve"> – the gender that a person truly feels they are inside.</w:t>
      </w:r>
    </w:p>
    <w:p w14:paraId="0417C104" w14:textId="77777777" w:rsidR="00502465" w:rsidRPr="00EC2C17" w:rsidRDefault="00502465" w:rsidP="00C6794C">
      <w:pPr>
        <w:spacing w:after="120"/>
        <w:jc w:val="both"/>
        <w:rPr>
          <w:rFonts w:ascii="Arial" w:hAnsi="Arial" w:cs="Arial"/>
        </w:rPr>
      </w:pPr>
      <w:r w:rsidRPr="00096FB0">
        <w:rPr>
          <w:rFonts w:ascii="Arial" w:hAnsi="Arial" w:cs="Arial"/>
          <w:b/>
        </w:rPr>
        <w:t>Gender Recognition Certificate</w:t>
      </w:r>
      <w:r w:rsidRPr="00096FB0">
        <w:rPr>
          <w:rFonts w:ascii="Arial" w:hAnsi="Arial" w:cs="Arial"/>
        </w:rPr>
        <w:t xml:space="preserve"> – an official document presented by a Gender Recognition Panel that enables all official documents and records (including birth certifica</w:t>
      </w:r>
      <w:r w:rsidRPr="00096FB0">
        <w:rPr>
          <w:rFonts w:ascii="Arial" w:hAnsi="Arial" w:cs="Arial"/>
          <w:b/>
        </w:rPr>
        <w:t>te) to be amended to</w:t>
      </w:r>
      <w:r w:rsidR="00096FB0" w:rsidRPr="00096FB0">
        <w:rPr>
          <w:rFonts w:ascii="Arial" w:hAnsi="Arial" w:cs="Arial"/>
          <w:b/>
        </w:rPr>
        <w:t xml:space="preserve"> reflect the sex appropriate to the individual’s gender identity th</w:t>
      </w:r>
      <w:r w:rsidR="00096FB0" w:rsidRPr="00096FB0">
        <w:rPr>
          <w:rFonts w:ascii="Arial" w:hAnsi="Arial" w:cs="Arial"/>
        </w:rPr>
        <w:t>ereby</w:t>
      </w:r>
      <w:r w:rsidRPr="00096FB0">
        <w:rPr>
          <w:rFonts w:ascii="Arial" w:hAnsi="Arial" w:cs="Arial"/>
        </w:rPr>
        <w:t xml:space="preserve"> providing full legal recognition.</w:t>
      </w:r>
    </w:p>
    <w:p w14:paraId="1E547612" w14:textId="77777777" w:rsidR="00502465" w:rsidRPr="00EC2C17" w:rsidRDefault="00502465" w:rsidP="00C6794C">
      <w:pPr>
        <w:spacing w:after="120"/>
        <w:jc w:val="both"/>
        <w:rPr>
          <w:rFonts w:ascii="Arial" w:hAnsi="Arial" w:cs="Arial"/>
        </w:rPr>
      </w:pPr>
      <w:r w:rsidRPr="00317B5D">
        <w:rPr>
          <w:rFonts w:ascii="Arial" w:hAnsi="Arial" w:cs="Arial"/>
          <w:b/>
        </w:rPr>
        <w:t>Gender Spectrum</w:t>
      </w:r>
      <w:r w:rsidRPr="00EC2C17">
        <w:rPr>
          <w:rFonts w:ascii="Arial" w:hAnsi="Arial" w:cs="Arial"/>
        </w:rPr>
        <w:t xml:space="preserve"> – the continuum between the two binary points of male or female. This is</w:t>
      </w:r>
      <w:r>
        <w:rPr>
          <w:rFonts w:ascii="Arial" w:hAnsi="Arial" w:cs="Arial"/>
        </w:rPr>
        <w:t xml:space="preserve"> </w:t>
      </w:r>
      <w:r w:rsidRPr="00EC2C17">
        <w:rPr>
          <w:rFonts w:ascii="Arial" w:hAnsi="Arial" w:cs="Arial"/>
        </w:rPr>
        <w:t>vast and many people identify at different points.</w:t>
      </w:r>
    </w:p>
    <w:p w14:paraId="29424C2F" w14:textId="77777777" w:rsidR="00502465" w:rsidRDefault="00502465" w:rsidP="00C6794C">
      <w:pPr>
        <w:spacing w:after="120"/>
        <w:jc w:val="both"/>
        <w:rPr>
          <w:rFonts w:ascii="Arial" w:hAnsi="Arial" w:cs="Arial"/>
        </w:rPr>
      </w:pPr>
      <w:r w:rsidRPr="00317B5D">
        <w:rPr>
          <w:rFonts w:ascii="Arial" w:hAnsi="Arial" w:cs="Arial"/>
          <w:b/>
        </w:rPr>
        <w:t>Hormone Suppressors/Puberty Blockers</w:t>
      </w:r>
      <w:r w:rsidRPr="00EC2C17">
        <w:rPr>
          <w:rFonts w:ascii="Arial" w:hAnsi="Arial" w:cs="Arial"/>
        </w:rPr>
        <w:t xml:space="preserve"> – drugs that are given in order to delay th</w:t>
      </w:r>
      <w:r>
        <w:rPr>
          <w:rFonts w:ascii="Arial" w:hAnsi="Arial" w:cs="Arial"/>
        </w:rPr>
        <w:t xml:space="preserve">e </w:t>
      </w:r>
      <w:r w:rsidRPr="00EC2C17">
        <w:rPr>
          <w:rFonts w:ascii="Arial" w:hAnsi="Arial" w:cs="Arial"/>
        </w:rPr>
        <w:t>process of puberty. These can be prescribed before a child is old enough to start taking</w:t>
      </w:r>
      <w:r>
        <w:rPr>
          <w:rFonts w:ascii="Arial" w:hAnsi="Arial" w:cs="Arial"/>
        </w:rPr>
        <w:t xml:space="preserve"> </w:t>
      </w:r>
      <w:r w:rsidRPr="00EC2C17">
        <w:rPr>
          <w:rFonts w:ascii="Arial" w:hAnsi="Arial" w:cs="Arial"/>
        </w:rPr>
        <w:t>hormones such as oestrogen or testosterone.</w:t>
      </w:r>
    </w:p>
    <w:p w14:paraId="6F717107" w14:textId="77777777" w:rsidR="00502465" w:rsidRPr="00317B5D" w:rsidRDefault="00502465" w:rsidP="00C6794C">
      <w:pPr>
        <w:spacing w:after="120"/>
        <w:jc w:val="both"/>
        <w:rPr>
          <w:rFonts w:ascii="Arial" w:hAnsi="Arial" w:cs="Arial"/>
        </w:rPr>
      </w:pPr>
      <w:r w:rsidRPr="00317B5D">
        <w:rPr>
          <w:rFonts w:ascii="Arial" w:hAnsi="Arial" w:cs="Arial"/>
          <w:b/>
        </w:rPr>
        <w:t>MTF</w:t>
      </w:r>
      <w:r w:rsidRPr="00317B5D">
        <w:rPr>
          <w:rFonts w:ascii="Arial" w:hAnsi="Arial" w:cs="Arial"/>
        </w:rPr>
        <w:t xml:space="preserve"> – Male to Female, a person that was </w:t>
      </w:r>
      <w:r>
        <w:rPr>
          <w:rFonts w:ascii="Arial" w:hAnsi="Arial" w:cs="Arial"/>
        </w:rPr>
        <w:t>assigned</w:t>
      </w:r>
      <w:r w:rsidRPr="00317B5D">
        <w:rPr>
          <w:rFonts w:ascii="Arial" w:hAnsi="Arial" w:cs="Arial"/>
        </w:rPr>
        <w:t xml:space="preserve"> as male at birth but came to feel that</w:t>
      </w:r>
      <w:r>
        <w:rPr>
          <w:rFonts w:ascii="Arial" w:hAnsi="Arial" w:cs="Arial"/>
        </w:rPr>
        <w:t xml:space="preserve"> </w:t>
      </w:r>
      <w:r w:rsidRPr="00317B5D">
        <w:rPr>
          <w:rFonts w:ascii="Arial" w:hAnsi="Arial" w:cs="Arial"/>
        </w:rPr>
        <w:t>their true gender is actually female.</w:t>
      </w:r>
    </w:p>
    <w:p w14:paraId="6E09FE18" w14:textId="77777777" w:rsidR="00502465" w:rsidRPr="00317B5D" w:rsidRDefault="00502465" w:rsidP="00C6794C">
      <w:pPr>
        <w:spacing w:after="120"/>
        <w:jc w:val="both"/>
        <w:rPr>
          <w:rFonts w:ascii="Arial" w:hAnsi="Arial" w:cs="Arial"/>
        </w:rPr>
      </w:pPr>
      <w:r w:rsidRPr="004D7626">
        <w:rPr>
          <w:rFonts w:ascii="Arial" w:hAnsi="Arial" w:cs="Arial"/>
          <w:b/>
        </w:rPr>
        <w:t>Sex</w:t>
      </w:r>
      <w:r w:rsidRPr="00317B5D">
        <w:rPr>
          <w:rFonts w:ascii="Arial" w:hAnsi="Arial" w:cs="Arial"/>
        </w:rPr>
        <w:t xml:space="preserve"> – the way a person’s body appears, sometimes wrongly, to indicate their gender.</w:t>
      </w:r>
    </w:p>
    <w:p w14:paraId="1065D5EF" w14:textId="77777777" w:rsidR="00502465" w:rsidRPr="00317B5D" w:rsidRDefault="00502465" w:rsidP="00C6794C">
      <w:pPr>
        <w:spacing w:after="120"/>
        <w:jc w:val="both"/>
        <w:rPr>
          <w:rFonts w:ascii="Arial" w:hAnsi="Arial" w:cs="Arial"/>
        </w:rPr>
      </w:pPr>
      <w:r w:rsidRPr="004D7626">
        <w:rPr>
          <w:rFonts w:ascii="Arial" w:hAnsi="Arial" w:cs="Arial"/>
          <w:b/>
        </w:rPr>
        <w:t>Transgender</w:t>
      </w:r>
      <w:r w:rsidRPr="00317B5D">
        <w:rPr>
          <w:rFonts w:ascii="Arial" w:hAnsi="Arial" w:cs="Arial"/>
        </w:rPr>
        <w:t xml:space="preserve"> – a person that feels the assigned gender and sex at birth conflicts with their</w:t>
      </w:r>
      <w:r>
        <w:rPr>
          <w:rFonts w:ascii="Arial" w:hAnsi="Arial" w:cs="Arial"/>
        </w:rPr>
        <w:t xml:space="preserve"> </w:t>
      </w:r>
      <w:r w:rsidRPr="00317B5D">
        <w:rPr>
          <w:rFonts w:ascii="Arial" w:hAnsi="Arial" w:cs="Arial"/>
        </w:rPr>
        <w:t>true gender.</w:t>
      </w:r>
    </w:p>
    <w:p w14:paraId="2DCCE500" w14:textId="77777777" w:rsidR="00502465" w:rsidRPr="00317B5D" w:rsidRDefault="00502465" w:rsidP="00C6794C">
      <w:pPr>
        <w:spacing w:after="120"/>
        <w:jc w:val="both"/>
        <w:rPr>
          <w:rFonts w:ascii="Arial" w:hAnsi="Arial" w:cs="Arial"/>
        </w:rPr>
      </w:pPr>
      <w:r w:rsidRPr="004D7626">
        <w:rPr>
          <w:rFonts w:ascii="Arial" w:hAnsi="Arial" w:cs="Arial"/>
          <w:b/>
        </w:rPr>
        <w:t>Trans Female</w:t>
      </w:r>
      <w:r w:rsidRPr="00317B5D">
        <w:rPr>
          <w:rFonts w:ascii="Arial" w:hAnsi="Arial" w:cs="Arial"/>
        </w:rPr>
        <w:t xml:space="preserve"> – Someone who was assigned male at birth but identifies as female.</w:t>
      </w:r>
    </w:p>
    <w:p w14:paraId="287A0D2A" w14:textId="77777777" w:rsidR="00502465" w:rsidRPr="00317B5D" w:rsidRDefault="00502465" w:rsidP="00C6794C">
      <w:pPr>
        <w:spacing w:after="120"/>
        <w:jc w:val="both"/>
        <w:rPr>
          <w:rFonts w:ascii="Arial" w:hAnsi="Arial" w:cs="Arial"/>
        </w:rPr>
      </w:pPr>
      <w:r w:rsidRPr="004D7626">
        <w:rPr>
          <w:rFonts w:ascii="Arial" w:hAnsi="Arial" w:cs="Arial"/>
          <w:b/>
        </w:rPr>
        <w:t>Trans Male</w:t>
      </w:r>
      <w:r w:rsidRPr="00317B5D">
        <w:rPr>
          <w:rFonts w:ascii="Arial" w:hAnsi="Arial" w:cs="Arial"/>
        </w:rPr>
        <w:t xml:space="preserve"> – Someone who was assigned female at birth but identifies as male.</w:t>
      </w:r>
    </w:p>
    <w:p w14:paraId="6D57C7C4" w14:textId="77777777" w:rsidR="00502465" w:rsidRPr="00317B5D" w:rsidRDefault="00502465" w:rsidP="00C6794C">
      <w:pPr>
        <w:spacing w:after="120"/>
        <w:jc w:val="both"/>
        <w:rPr>
          <w:rFonts w:ascii="Arial" w:hAnsi="Arial" w:cs="Arial"/>
        </w:rPr>
      </w:pPr>
      <w:r w:rsidRPr="00317B5D">
        <w:rPr>
          <w:rFonts w:ascii="Arial" w:hAnsi="Arial" w:cs="Arial"/>
        </w:rPr>
        <w:t>Transition – The process of changing gender. This may be by having surgery to change sex</w:t>
      </w:r>
      <w:r>
        <w:rPr>
          <w:rFonts w:ascii="Arial" w:hAnsi="Arial" w:cs="Arial"/>
        </w:rPr>
        <w:t xml:space="preserve"> </w:t>
      </w:r>
      <w:r w:rsidRPr="00317B5D">
        <w:rPr>
          <w:rFonts w:ascii="Arial" w:hAnsi="Arial" w:cs="Arial"/>
        </w:rPr>
        <w:t>organs, or by taking hormones.</w:t>
      </w:r>
    </w:p>
    <w:p w14:paraId="5B979D4B" w14:textId="77777777" w:rsidR="00502465" w:rsidRDefault="00502465" w:rsidP="00502465">
      <w:pPr>
        <w:jc w:val="center"/>
        <w:rPr>
          <w:rFonts w:ascii="Arial" w:hAnsi="Arial" w:cs="Arial"/>
          <w:b/>
        </w:rPr>
      </w:pPr>
    </w:p>
    <w:p w14:paraId="627A2015" w14:textId="77777777" w:rsidR="00502465" w:rsidRDefault="00502465" w:rsidP="00502465">
      <w:pPr>
        <w:jc w:val="center"/>
        <w:rPr>
          <w:rFonts w:ascii="Arial" w:hAnsi="Arial" w:cs="Arial"/>
          <w:b/>
        </w:rPr>
      </w:pPr>
    </w:p>
    <w:p w14:paraId="022DBDAB" w14:textId="77777777" w:rsidR="00502465" w:rsidRDefault="00502465" w:rsidP="00502465">
      <w:pPr>
        <w:jc w:val="center"/>
        <w:rPr>
          <w:rFonts w:ascii="Arial" w:hAnsi="Arial" w:cs="Arial"/>
          <w:b/>
        </w:rPr>
      </w:pPr>
    </w:p>
    <w:p w14:paraId="2FD1FC26" w14:textId="77777777" w:rsidR="00502465" w:rsidRDefault="00502465" w:rsidP="00502465">
      <w:pPr>
        <w:jc w:val="center"/>
        <w:rPr>
          <w:rFonts w:ascii="Arial" w:hAnsi="Arial" w:cs="Arial"/>
          <w:b/>
        </w:rPr>
      </w:pPr>
    </w:p>
    <w:p w14:paraId="25C30C09" w14:textId="77777777" w:rsidR="00502465" w:rsidRDefault="00502465" w:rsidP="00502465">
      <w:pPr>
        <w:jc w:val="center"/>
        <w:rPr>
          <w:rFonts w:ascii="Arial" w:hAnsi="Arial" w:cs="Arial"/>
          <w:b/>
        </w:rPr>
      </w:pPr>
    </w:p>
    <w:p w14:paraId="46B171A9" w14:textId="77777777" w:rsidR="00502465" w:rsidRDefault="00502465" w:rsidP="00502465">
      <w:pPr>
        <w:jc w:val="center"/>
        <w:rPr>
          <w:rFonts w:ascii="Arial" w:hAnsi="Arial" w:cs="Arial"/>
          <w:b/>
        </w:rPr>
      </w:pPr>
    </w:p>
    <w:p w14:paraId="206249AC" w14:textId="77777777" w:rsidR="00502465" w:rsidRDefault="00502465" w:rsidP="00502465">
      <w:pPr>
        <w:jc w:val="center"/>
        <w:rPr>
          <w:rFonts w:ascii="Arial" w:hAnsi="Arial" w:cs="Arial"/>
          <w:b/>
        </w:rPr>
      </w:pPr>
    </w:p>
    <w:p w14:paraId="75B106D3" w14:textId="77777777" w:rsidR="00502465" w:rsidRDefault="00502465" w:rsidP="00502465">
      <w:pPr>
        <w:jc w:val="center"/>
        <w:rPr>
          <w:rFonts w:ascii="Arial" w:hAnsi="Arial" w:cs="Arial"/>
          <w:b/>
        </w:rPr>
      </w:pPr>
    </w:p>
    <w:p w14:paraId="235FC776" w14:textId="77777777" w:rsidR="00502465" w:rsidRDefault="00502465" w:rsidP="00502465">
      <w:pPr>
        <w:jc w:val="center"/>
        <w:rPr>
          <w:rFonts w:ascii="Arial" w:hAnsi="Arial" w:cs="Arial"/>
          <w:b/>
        </w:rPr>
      </w:pPr>
    </w:p>
    <w:p w14:paraId="2C73C89E" w14:textId="77777777" w:rsidR="00502465" w:rsidRDefault="00502465" w:rsidP="00502465">
      <w:pPr>
        <w:jc w:val="center"/>
        <w:rPr>
          <w:rFonts w:ascii="Arial" w:hAnsi="Arial" w:cs="Arial"/>
          <w:b/>
        </w:rPr>
      </w:pPr>
    </w:p>
    <w:p w14:paraId="70E42B90" w14:textId="77777777" w:rsidR="00502465" w:rsidRDefault="00502465" w:rsidP="00502465">
      <w:pPr>
        <w:jc w:val="center"/>
        <w:rPr>
          <w:rFonts w:ascii="Arial" w:hAnsi="Arial" w:cs="Arial"/>
          <w:b/>
        </w:rPr>
      </w:pPr>
    </w:p>
    <w:p w14:paraId="7C682F2A" w14:textId="77777777" w:rsidR="00502465" w:rsidRDefault="00502465" w:rsidP="00502465">
      <w:pPr>
        <w:jc w:val="center"/>
        <w:rPr>
          <w:rFonts w:ascii="Arial" w:hAnsi="Arial" w:cs="Arial"/>
          <w:b/>
        </w:rPr>
      </w:pPr>
    </w:p>
    <w:p w14:paraId="43E66833" w14:textId="77777777" w:rsidR="00502465" w:rsidRDefault="00502465" w:rsidP="00502465">
      <w:pPr>
        <w:jc w:val="center"/>
        <w:rPr>
          <w:rFonts w:ascii="Arial" w:hAnsi="Arial" w:cs="Arial"/>
          <w:b/>
        </w:rPr>
      </w:pPr>
    </w:p>
    <w:p w14:paraId="793855CC" w14:textId="77777777" w:rsidR="00502465" w:rsidRDefault="00502465" w:rsidP="00502465">
      <w:pPr>
        <w:jc w:val="center"/>
        <w:rPr>
          <w:rFonts w:ascii="Arial" w:hAnsi="Arial" w:cs="Arial"/>
          <w:b/>
        </w:rPr>
      </w:pPr>
    </w:p>
    <w:p w14:paraId="01407B2F" w14:textId="77777777" w:rsidR="00502465" w:rsidRDefault="00502465" w:rsidP="00502465">
      <w:pPr>
        <w:jc w:val="center"/>
        <w:rPr>
          <w:rFonts w:ascii="Arial" w:hAnsi="Arial" w:cs="Arial"/>
          <w:b/>
        </w:rPr>
      </w:pPr>
    </w:p>
    <w:p w14:paraId="21C26828" w14:textId="77777777" w:rsidR="00096FB0" w:rsidRDefault="00096FB0" w:rsidP="00502465">
      <w:pPr>
        <w:jc w:val="center"/>
        <w:rPr>
          <w:rFonts w:ascii="Arial" w:hAnsi="Arial" w:cs="Arial"/>
          <w:b/>
        </w:rPr>
      </w:pPr>
    </w:p>
    <w:p w14:paraId="3A229535" w14:textId="77777777" w:rsidR="00096FB0" w:rsidRDefault="00096FB0" w:rsidP="00502465">
      <w:pPr>
        <w:jc w:val="center"/>
        <w:rPr>
          <w:rFonts w:ascii="Arial" w:hAnsi="Arial" w:cs="Arial"/>
          <w:b/>
        </w:rPr>
      </w:pPr>
    </w:p>
    <w:p w14:paraId="5BC2ECF4" w14:textId="77777777" w:rsidR="00096FB0" w:rsidRDefault="00096FB0" w:rsidP="00502465">
      <w:pPr>
        <w:jc w:val="center"/>
        <w:rPr>
          <w:rFonts w:ascii="Arial" w:hAnsi="Arial" w:cs="Arial"/>
          <w:b/>
        </w:rPr>
      </w:pPr>
    </w:p>
    <w:p w14:paraId="600934F0" w14:textId="77777777" w:rsidR="00096FB0" w:rsidRDefault="00096FB0" w:rsidP="00502465">
      <w:pPr>
        <w:jc w:val="center"/>
        <w:rPr>
          <w:rFonts w:ascii="Arial" w:hAnsi="Arial" w:cs="Arial"/>
          <w:b/>
        </w:rPr>
      </w:pPr>
    </w:p>
    <w:p w14:paraId="5C40D565" w14:textId="77777777" w:rsidR="00096FB0" w:rsidRDefault="00096FB0" w:rsidP="00502465">
      <w:pPr>
        <w:jc w:val="center"/>
        <w:rPr>
          <w:rFonts w:ascii="Arial" w:hAnsi="Arial" w:cs="Arial"/>
          <w:b/>
        </w:rPr>
      </w:pPr>
    </w:p>
    <w:p w14:paraId="3E476759" w14:textId="77777777" w:rsidR="00096FB0" w:rsidRDefault="00096FB0" w:rsidP="00502465">
      <w:pPr>
        <w:jc w:val="center"/>
        <w:rPr>
          <w:rFonts w:ascii="Arial" w:hAnsi="Arial" w:cs="Arial"/>
          <w:b/>
        </w:rPr>
      </w:pPr>
    </w:p>
    <w:p w14:paraId="54548B23" w14:textId="77777777" w:rsidR="00096FB0" w:rsidRDefault="00096FB0" w:rsidP="00502465">
      <w:pPr>
        <w:jc w:val="center"/>
        <w:rPr>
          <w:rFonts w:ascii="Arial" w:hAnsi="Arial" w:cs="Arial"/>
          <w:b/>
        </w:rPr>
      </w:pPr>
    </w:p>
    <w:p w14:paraId="4A6A9455" w14:textId="77777777" w:rsidR="00096FB0" w:rsidRDefault="00096FB0" w:rsidP="00502465">
      <w:pPr>
        <w:jc w:val="center"/>
        <w:rPr>
          <w:rFonts w:ascii="Arial" w:hAnsi="Arial" w:cs="Arial"/>
          <w:b/>
        </w:rPr>
      </w:pPr>
    </w:p>
    <w:p w14:paraId="75C959D1" w14:textId="77777777" w:rsidR="00096FB0" w:rsidRDefault="00096FB0" w:rsidP="00502465">
      <w:pPr>
        <w:jc w:val="center"/>
        <w:rPr>
          <w:rFonts w:ascii="Arial" w:hAnsi="Arial" w:cs="Arial"/>
          <w:b/>
        </w:rPr>
      </w:pPr>
    </w:p>
    <w:p w14:paraId="48879811" w14:textId="77777777" w:rsidR="00096FB0" w:rsidRDefault="00096FB0" w:rsidP="00502465">
      <w:pPr>
        <w:jc w:val="center"/>
        <w:rPr>
          <w:rFonts w:ascii="Arial" w:hAnsi="Arial" w:cs="Arial"/>
          <w:b/>
        </w:rPr>
      </w:pPr>
    </w:p>
    <w:p w14:paraId="14E1A8CF" w14:textId="77777777" w:rsidR="00096FB0" w:rsidRDefault="00096FB0" w:rsidP="00502465">
      <w:pPr>
        <w:jc w:val="center"/>
        <w:rPr>
          <w:rFonts w:ascii="Arial" w:hAnsi="Arial" w:cs="Arial"/>
          <w:b/>
        </w:rPr>
      </w:pPr>
    </w:p>
    <w:p w14:paraId="3015BE81" w14:textId="77777777" w:rsidR="00096FB0" w:rsidRDefault="00096FB0" w:rsidP="00502465">
      <w:pPr>
        <w:jc w:val="center"/>
        <w:rPr>
          <w:rFonts w:ascii="Arial" w:hAnsi="Arial" w:cs="Arial"/>
          <w:b/>
        </w:rPr>
      </w:pPr>
    </w:p>
    <w:p w14:paraId="4D3A2245" w14:textId="77777777" w:rsidR="00096FB0" w:rsidRDefault="00096FB0" w:rsidP="00502465">
      <w:pPr>
        <w:jc w:val="center"/>
        <w:rPr>
          <w:rFonts w:ascii="Arial" w:hAnsi="Arial" w:cs="Arial"/>
          <w:b/>
        </w:rPr>
      </w:pPr>
    </w:p>
    <w:p w14:paraId="4A418EE0" w14:textId="77777777" w:rsidR="00096FB0" w:rsidRDefault="00096FB0" w:rsidP="00502465">
      <w:pPr>
        <w:jc w:val="center"/>
        <w:rPr>
          <w:rFonts w:ascii="Arial" w:hAnsi="Arial" w:cs="Arial"/>
          <w:b/>
        </w:rPr>
      </w:pPr>
    </w:p>
    <w:p w14:paraId="50131119" w14:textId="77777777" w:rsidR="00096FB0" w:rsidRDefault="00096FB0" w:rsidP="00502465">
      <w:pPr>
        <w:jc w:val="center"/>
        <w:rPr>
          <w:rFonts w:ascii="Arial" w:hAnsi="Arial" w:cs="Arial"/>
          <w:b/>
        </w:rPr>
      </w:pPr>
    </w:p>
    <w:p w14:paraId="0683D13D" w14:textId="77777777" w:rsidR="00096FB0" w:rsidRDefault="00096FB0" w:rsidP="00502465">
      <w:pPr>
        <w:jc w:val="center"/>
        <w:rPr>
          <w:rFonts w:ascii="Arial" w:hAnsi="Arial" w:cs="Arial"/>
          <w:b/>
        </w:rPr>
      </w:pPr>
    </w:p>
    <w:p w14:paraId="09FECCE2" w14:textId="77777777" w:rsidR="00096FB0" w:rsidRDefault="00096FB0" w:rsidP="00502465">
      <w:pPr>
        <w:jc w:val="center"/>
        <w:rPr>
          <w:rFonts w:ascii="Arial" w:hAnsi="Arial" w:cs="Arial"/>
          <w:b/>
        </w:rPr>
      </w:pPr>
    </w:p>
    <w:p w14:paraId="0F06A4AA" w14:textId="77777777" w:rsidR="00096FB0" w:rsidRDefault="00096FB0" w:rsidP="00502465">
      <w:pPr>
        <w:jc w:val="center"/>
        <w:rPr>
          <w:rFonts w:ascii="Arial" w:hAnsi="Arial" w:cs="Arial"/>
          <w:b/>
        </w:rPr>
      </w:pPr>
    </w:p>
    <w:p w14:paraId="0CE7C7D5" w14:textId="77777777" w:rsidR="00096FB0" w:rsidRDefault="00096FB0" w:rsidP="00502465">
      <w:pPr>
        <w:jc w:val="center"/>
        <w:rPr>
          <w:rFonts w:ascii="Arial" w:hAnsi="Arial" w:cs="Arial"/>
          <w:b/>
        </w:rPr>
      </w:pPr>
    </w:p>
    <w:p w14:paraId="32E9E117" w14:textId="77777777" w:rsidR="00096FB0" w:rsidRDefault="00096FB0" w:rsidP="00502465">
      <w:pPr>
        <w:jc w:val="center"/>
        <w:rPr>
          <w:rFonts w:ascii="Arial" w:hAnsi="Arial" w:cs="Arial"/>
          <w:b/>
        </w:rPr>
      </w:pPr>
    </w:p>
    <w:p w14:paraId="516CF75C" w14:textId="77777777" w:rsidR="00096FB0" w:rsidRDefault="00096FB0" w:rsidP="00502465">
      <w:pPr>
        <w:jc w:val="center"/>
        <w:rPr>
          <w:rFonts w:ascii="Arial" w:hAnsi="Arial" w:cs="Arial"/>
          <w:b/>
        </w:rPr>
      </w:pPr>
    </w:p>
    <w:p w14:paraId="5C5A739D" w14:textId="77777777" w:rsidR="00096FB0" w:rsidRDefault="00096FB0" w:rsidP="00502465">
      <w:pPr>
        <w:jc w:val="center"/>
        <w:rPr>
          <w:rFonts w:ascii="Arial" w:hAnsi="Arial" w:cs="Arial"/>
          <w:b/>
        </w:rPr>
      </w:pPr>
    </w:p>
    <w:p w14:paraId="15123D28" w14:textId="77777777" w:rsidR="00096FB0" w:rsidRDefault="00096FB0" w:rsidP="00502465">
      <w:pPr>
        <w:jc w:val="center"/>
        <w:rPr>
          <w:rFonts w:ascii="Arial" w:hAnsi="Arial" w:cs="Arial"/>
          <w:b/>
        </w:rPr>
      </w:pPr>
    </w:p>
    <w:p w14:paraId="77C0E951" w14:textId="77777777" w:rsidR="00096FB0" w:rsidRDefault="00096FB0" w:rsidP="00502465">
      <w:pPr>
        <w:jc w:val="center"/>
        <w:rPr>
          <w:rFonts w:ascii="Arial" w:hAnsi="Arial" w:cs="Arial"/>
          <w:b/>
        </w:rPr>
      </w:pPr>
    </w:p>
    <w:p w14:paraId="3EC3B4B3" w14:textId="77777777" w:rsidR="00096FB0" w:rsidRDefault="00096FB0" w:rsidP="00502465">
      <w:pPr>
        <w:jc w:val="center"/>
        <w:rPr>
          <w:rFonts w:ascii="Arial" w:hAnsi="Arial" w:cs="Arial"/>
          <w:b/>
        </w:rPr>
      </w:pPr>
    </w:p>
    <w:p w14:paraId="74F7FCA2" w14:textId="77777777" w:rsidR="00096FB0" w:rsidRDefault="00096FB0" w:rsidP="00502465">
      <w:pPr>
        <w:jc w:val="center"/>
        <w:rPr>
          <w:rFonts w:ascii="Arial" w:hAnsi="Arial" w:cs="Arial"/>
          <w:b/>
        </w:rPr>
      </w:pPr>
    </w:p>
    <w:p w14:paraId="68A3C93C" w14:textId="77777777" w:rsidR="00096FB0" w:rsidRDefault="00096FB0" w:rsidP="00502465">
      <w:pPr>
        <w:jc w:val="center"/>
        <w:rPr>
          <w:rFonts w:ascii="Arial" w:hAnsi="Arial" w:cs="Arial"/>
          <w:b/>
        </w:rPr>
      </w:pPr>
    </w:p>
    <w:p w14:paraId="6E6C02B2" w14:textId="77777777" w:rsidR="00096FB0" w:rsidRDefault="00096FB0" w:rsidP="00502465">
      <w:pPr>
        <w:jc w:val="center"/>
        <w:rPr>
          <w:rFonts w:ascii="Arial" w:hAnsi="Arial" w:cs="Arial"/>
          <w:b/>
        </w:rPr>
      </w:pPr>
    </w:p>
    <w:p w14:paraId="40B06930" w14:textId="77777777" w:rsidR="00096FB0" w:rsidRDefault="00096FB0" w:rsidP="00502465">
      <w:pPr>
        <w:jc w:val="center"/>
        <w:rPr>
          <w:rFonts w:ascii="Arial" w:hAnsi="Arial" w:cs="Arial"/>
          <w:b/>
        </w:rPr>
      </w:pPr>
    </w:p>
    <w:p w14:paraId="4AC04076" w14:textId="77777777" w:rsidR="00096FB0" w:rsidRDefault="00096FB0" w:rsidP="00502465">
      <w:pPr>
        <w:jc w:val="center"/>
        <w:rPr>
          <w:rFonts w:ascii="Arial" w:hAnsi="Arial" w:cs="Arial"/>
          <w:b/>
        </w:rPr>
      </w:pPr>
    </w:p>
    <w:p w14:paraId="4C75C988" w14:textId="77777777" w:rsidR="00096FB0" w:rsidRDefault="00096FB0" w:rsidP="00502465">
      <w:pPr>
        <w:jc w:val="center"/>
        <w:rPr>
          <w:rFonts w:ascii="Arial" w:hAnsi="Arial" w:cs="Arial"/>
          <w:b/>
        </w:rPr>
      </w:pPr>
    </w:p>
    <w:p w14:paraId="5DC13800" w14:textId="77777777" w:rsidR="00096FB0" w:rsidRDefault="00096FB0" w:rsidP="00502465">
      <w:pPr>
        <w:jc w:val="center"/>
        <w:rPr>
          <w:rFonts w:ascii="Arial" w:hAnsi="Arial" w:cs="Arial"/>
          <w:b/>
        </w:rPr>
      </w:pPr>
    </w:p>
    <w:p w14:paraId="588E50C9" w14:textId="77777777" w:rsidR="00096FB0" w:rsidRDefault="00096FB0" w:rsidP="00502465">
      <w:pPr>
        <w:jc w:val="center"/>
        <w:rPr>
          <w:rFonts w:ascii="Arial" w:hAnsi="Arial" w:cs="Arial"/>
          <w:b/>
        </w:rPr>
      </w:pPr>
    </w:p>
    <w:p w14:paraId="66BE015D" w14:textId="77777777" w:rsidR="00502465" w:rsidRDefault="00502465" w:rsidP="00502465">
      <w:pPr>
        <w:jc w:val="center"/>
        <w:rPr>
          <w:rFonts w:ascii="Arial" w:hAnsi="Arial" w:cs="Arial"/>
          <w:b/>
        </w:rPr>
      </w:pPr>
    </w:p>
    <w:p w14:paraId="22473E87" w14:textId="77777777" w:rsidR="00AE0D2B" w:rsidRDefault="00AE0D2B" w:rsidP="00AE0D2B">
      <w:pPr>
        <w:jc w:val="center"/>
        <w:rPr>
          <w:rFonts w:ascii="Arial" w:hAnsi="Arial" w:cs="Arial"/>
          <w:b/>
          <w:i/>
        </w:rPr>
      </w:pPr>
      <w:r w:rsidRPr="00654ACA">
        <w:rPr>
          <w:rFonts w:ascii="Arial" w:hAnsi="Arial" w:cs="Arial"/>
          <w:b/>
          <w:i/>
        </w:rPr>
        <w:t>EQUALITY</w:t>
      </w:r>
      <w:r>
        <w:rPr>
          <w:rFonts w:ascii="Arial" w:hAnsi="Arial" w:cs="Arial"/>
          <w:b/>
          <w:i/>
        </w:rPr>
        <w:t xml:space="preserve"> STATEMENT</w:t>
      </w:r>
    </w:p>
    <w:p w14:paraId="2236908B" w14:textId="77777777" w:rsidR="00AE0D2B" w:rsidRPr="00654ACA" w:rsidRDefault="00AE0D2B" w:rsidP="00AE0D2B">
      <w:pPr>
        <w:jc w:val="center"/>
        <w:rPr>
          <w:rFonts w:ascii="Arial" w:hAnsi="Arial" w:cs="Arial"/>
          <w:b/>
          <w:i/>
        </w:rPr>
      </w:pPr>
    </w:p>
    <w:p w14:paraId="2253F39F" w14:textId="77777777" w:rsidR="00673957" w:rsidRPr="00096FB0" w:rsidRDefault="00AE0D2B" w:rsidP="00096FB0">
      <w:pPr>
        <w:pStyle w:val="NormalWeb"/>
        <w:shd w:val="clear" w:color="auto" w:fill="FFFFFF"/>
        <w:spacing w:before="0" w:beforeAutospacing="0" w:after="150" w:afterAutospacing="0"/>
        <w:jc w:val="center"/>
        <w:rPr>
          <w:rFonts w:ascii="Arial" w:hAnsi="Arial" w:cs="Arial"/>
          <w:i/>
        </w:rPr>
      </w:pPr>
      <w:r w:rsidRPr="00654ACA">
        <w:rPr>
          <w:rFonts w:ascii="Arial" w:hAnsi="Arial" w:cs="Arial"/>
          <w:i/>
        </w:rPr>
        <w:t xml:space="preserve">Davenham Primary School is committed to ensuring equality of opportunity for all </w:t>
      </w:r>
      <w:r>
        <w:rPr>
          <w:rFonts w:ascii="Arial" w:hAnsi="Arial" w:cs="Arial"/>
          <w:i/>
        </w:rPr>
        <w:t>children</w:t>
      </w:r>
      <w:r w:rsidRPr="00654ACA">
        <w:rPr>
          <w:rFonts w:ascii="Arial" w:hAnsi="Arial" w:cs="Arial"/>
          <w:i/>
        </w:rPr>
        <w:t xml:space="preserve">, staff, parents, carers and visitors irrespective of their race, gender, </w:t>
      </w:r>
      <w:r>
        <w:rPr>
          <w:rFonts w:ascii="Arial" w:hAnsi="Arial" w:cs="Arial"/>
          <w:i/>
        </w:rPr>
        <w:t xml:space="preserve">gender identity, </w:t>
      </w:r>
      <w:r w:rsidRPr="00654ACA">
        <w:rPr>
          <w:rFonts w:ascii="Arial" w:hAnsi="Arial" w:cs="Arial"/>
          <w:i/>
        </w:rPr>
        <w:t xml:space="preserve">disability, religion or belief, sexual orientation, </w:t>
      </w:r>
      <w:r>
        <w:rPr>
          <w:rFonts w:ascii="Arial" w:hAnsi="Arial" w:cs="Arial"/>
          <w:i/>
        </w:rPr>
        <w:t xml:space="preserve">marital status, </w:t>
      </w:r>
      <w:r w:rsidRPr="00654ACA">
        <w:rPr>
          <w:rFonts w:ascii="Arial" w:hAnsi="Arial" w:cs="Arial"/>
          <w:i/>
        </w:rPr>
        <w:t>age or pregnancy and maternity. We tackle discrimination through the positive promotion of equality, by valuing diversity, challenging bullying and stereotypes and by creating an inclusive environment which champio</w:t>
      </w:r>
      <w:r w:rsidR="00096FB0">
        <w:rPr>
          <w:rFonts w:ascii="Arial" w:hAnsi="Arial" w:cs="Arial"/>
          <w:i/>
        </w:rPr>
        <w:t>ns fairness and respect for a</w:t>
      </w:r>
    </w:p>
    <w:p w14:paraId="09B5ED69" w14:textId="77777777" w:rsidR="00502465" w:rsidRDefault="00502465" w:rsidP="00502465">
      <w:pPr>
        <w:jc w:val="center"/>
        <w:rPr>
          <w:rFonts w:ascii="Arial" w:hAnsi="Arial" w:cs="Arial"/>
          <w:b/>
        </w:rPr>
      </w:pPr>
    </w:p>
    <w:p w14:paraId="23619609" w14:textId="77777777" w:rsidR="00502465" w:rsidRDefault="00502465" w:rsidP="00502465">
      <w:pPr>
        <w:jc w:val="center"/>
        <w:rPr>
          <w:rFonts w:ascii="Arial" w:hAnsi="Arial" w:cs="Arial"/>
          <w:b/>
        </w:rPr>
      </w:pPr>
    </w:p>
    <w:p w14:paraId="71C59648" w14:textId="77777777" w:rsidR="00502465" w:rsidRDefault="00502465" w:rsidP="00502465">
      <w:pPr>
        <w:jc w:val="center"/>
      </w:pPr>
      <w:r>
        <w:object w:dxaOrig="6406" w:dyaOrig="8139" w14:anchorId="03B774C8">
          <v:shape id="_x0000_i1026" type="#_x0000_t75" style="width:44.4pt;height:56.4pt" o:ole="">
            <v:imagedata r:id="rId7" o:title=""/>
          </v:shape>
          <o:OLEObject Type="Embed" ProgID="CorelDraw.Graphic.16" ShapeID="_x0000_i1026" DrawAspect="Content" ObjectID="_1727596898" r:id="rId10"/>
        </w:object>
      </w:r>
      <w:r>
        <w:tab/>
        <w:t xml:space="preserve"> </w:t>
      </w:r>
      <w:r w:rsidRPr="000167B4">
        <w:rPr>
          <w:noProof/>
          <w:lang w:eastAsia="en-GB"/>
        </w:rPr>
        <w:drawing>
          <wp:inline distT="0" distB="0" distL="0" distR="0" wp14:anchorId="3007C3EC" wp14:editId="34F3EF1B">
            <wp:extent cx="502920" cy="716280"/>
            <wp:effectExtent l="0" t="0" r="0" b="7620"/>
            <wp:docPr id="2" name="Picture 2" descr="school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cro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 cy="716280"/>
                    </a:xfrm>
                    <a:prstGeom prst="rect">
                      <a:avLst/>
                    </a:prstGeom>
                    <a:noFill/>
                    <a:ln>
                      <a:noFill/>
                    </a:ln>
                  </pic:spPr>
                </pic:pic>
              </a:graphicData>
            </a:graphic>
          </wp:inline>
        </w:drawing>
      </w:r>
    </w:p>
    <w:p w14:paraId="44233F24" w14:textId="77777777" w:rsidR="00502465" w:rsidRDefault="00502465" w:rsidP="00502465">
      <w:pPr>
        <w:jc w:val="center"/>
      </w:pPr>
    </w:p>
    <w:p w14:paraId="173A3301" w14:textId="77777777" w:rsidR="00502465" w:rsidRPr="00EF0F66" w:rsidRDefault="00502465" w:rsidP="00502465">
      <w:pPr>
        <w:jc w:val="center"/>
        <w:rPr>
          <w:rFonts w:ascii="Arial" w:hAnsi="Arial" w:cs="Arial"/>
        </w:rPr>
      </w:pPr>
      <w:r w:rsidRPr="00EF0F66">
        <w:rPr>
          <w:rFonts w:ascii="Arial" w:hAnsi="Arial" w:cs="Arial"/>
        </w:rPr>
        <w:t>Davenham Church of England Primary School</w:t>
      </w:r>
    </w:p>
    <w:p w14:paraId="2EC3688F" w14:textId="77777777" w:rsidR="00502465" w:rsidRPr="00EF0F66" w:rsidRDefault="00502465" w:rsidP="00502465">
      <w:pPr>
        <w:jc w:val="center"/>
        <w:rPr>
          <w:rFonts w:ascii="Arial" w:hAnsi="Arial" w:cs="Arial"/>
        </w:rPr>
      </w:pPr>
    </w:p>
    <w:p w14:paraId="198EFC76" w14:textId="77777777" w:rsidR="00502465" w:rsidRDefault="00502465" w:rsidP="00502465">
      <w:pPr>
        <w:jc w:val="center"/>
        <w:rPr>
          <w:rFonts w:ascii="Kristen ITC" w:hAnsi="Kristen ITC"/>
          <w:b/>
          <w:sz w:val="22"/>
          <w:szCs w:val="22"/>
        </w:rPr>
      </w:pPr>
      <w:r w:rsidRPr="005A45DB">
        <w:rPr>
          <w:rFonts w:ascii="Kristen ITC" w:hAnsi="Kristen ITC"/>
        </w:rPr>
        <w:t>“</w:t>
      </w:r>
      <w:r w:rsidRPr="00EF0F66">
        <w:rPr>
          <w:rFonts w:ascii="Kristen ITC" w:hAnsi="Kristen ITC"/>
          <w:b/>
          <w:sz w:val="22"/>
          <w:szCs w:val="22"/>
        </w:rPr>
        <w:t>Working Together, Playing Together, Serving God and Serving Others”</w:t>
      </w:r>
    </w:p>
    <w:p w14:paraId="1D77EB6C" w14:textId="77777777" w:rsidR="00502465" w:rsidRDefault="00502465" w:rsidP="00502465">
      <w:pPr>
        <w:jc w:val="center"/>
        <w:rPr>
          <w:rFonts w:ascii="Kristen ITC" w:hAnsi="Kristen ITC"/>
          <w:b/>
          <w:sz w:val="22"/>
          <w:szCs w:val="22"/>
        </w:rPr>
      </w:pPr>
    </w:p>
    <w:p w14:paraId="1C8F5CB0" w14:textId="77777777" w:rsidR="00502465" w:rsidRPr="0005552D" w:rsidRDefault="00AE0D2B" w:rsidP="00502465">
      <w:pPr>
        <w:jc w:val="center"/>
        <w:rPr>
          <w:rFonts w:ascii="Arial" w:hAnsi="Arial" w:cs="Arial"/>
          <w:b/>
        </w:rPr>
      </w:pPr>
      <w:r>
        <w:rPr>
          <w:rFonts w:ascii="Arial" w:hAnsi="Arial" w:cs="Arial"/>
          <w:b/>
        </w:rPr>
        <w:t>POLICY FOR TRANSGENDER</w:t>
      </w:r>
      <w:r w:rsidR="00502465" w:rsidRPr="0005552D">
        <w:rPr>
          <w:rFonts w:ascii="Arial" w:hAnsi="Arial" w:cs="Arial"/>
          <w:b/>
        </w:rPr>
        <w:t xml:space="preserve"> </w:t>
      </w:r>
    </w:p>
    <w:p w14:paraId="42E3863B" w14:textId="77777777" w:rsidR="00502465" w:rsidRPr="0005552D" w:rsidRDefault="00502465" w:rsidP="00502465">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404"/>
        <w:gridCol w:w="1691"/>
        <w:gridCol w:w="2801"/>
      </w:tblGrid>
      <w:tr w:rsidR="00502465" w:rsidRPr="0005552D" w14:paraId="08A80B20" w14:textId="77777777" w:rsidTr="007F47AC">
        <w:tc>
          <w:tcPr>
            <w:tcW w:w="4621" w:type="dxa"/>
            <w:gridSpan w:val="2"/>
            <w:shd w:val="clear" w:color="auto" w:fill="auto"/>
          </w:tcPr>
          <w:p w14:paraId="2DA16B6A" w14:textId="77777777" w:rsidR="00502465" w:rsidRPr="0005552D" w:rsidRDefault="00502465" w:rsidP="007F47AC">
            <w:pPr>
              <w:jc w:val="center"/>
              <w:rPr>
                <w:rFonts w:ascii="Arial" w:hAnsi="Arial" w:cs="Arial"/>
                <w:b/>
              </w:rPr>
            </w:pPr>
            <w:r w:rsidRPr="0005552D">
              <w:rPr>
                <w:rFonts w:ascii="Arial" w:hAnsi="Arial" w:cs="Arial"/>
                <w:b/>
              </w:rPr>
              <w:t>Effective Date</w:t>
            </w:r>
          </w:p>
        </w:tc>
        <w:tc>
          <w:tcPr>
            <w:tcW w:w="4621" w:type="dxa"/>
            <w:gridSpan w:val="2"/>
            <w:shd w:val="clear" w:color="auto" w:fill="auto"/>
          </w:tcPr>
          <w:p w14:paraId="24A27D27" w14:textId="1C0AA0A0" w:rsidR="00502465" w:rsidRPr="001402EF" w:rsidRDefault="001402EF" w:rsidP="007F47AC">
            <w:pPr>
              <w:jc w:val="center"/>
              <w:rPr>
                <w:rFonts w:ascii="Arial" w:hAnsi="Arial" w:cs="Arial"/>
                <w:b/>
              </w:rPr>
            </w:pPr>
            <w:r w:rsidRPr="001402EF">
              <w:rPr>
                <w:rFonts w:ascii="Arial" w:hAnsi="Arial" w:cs="Arial"/>
                <w:b/>
              </w:rPr>
              <w:t xml:space="preserve">17 </w:t>
            </w:r>
            <w:r w:rsidR="00AE0D2B" w:rsidRPr="001402EF">
              <w:rPr>
                <w:rFonts w:ascii="Arial" w:hAnsi="Arial" w:cs="Arial"/>
                <w:b/>
              </w:rPr>
              <w:t>October 202</w:t>
            </w:r>
            <w:r w:rsidRPr="001402EF">
              <w:rPr>
                <w:rFonts w:ascii="Arial" w:hAnsi="Arial" w:cs="Arial"/>
                <w:b/>
              </w:rPr>
              <w:t>2</w:t>
            </w:r>
          </w:p>
        </w:tc>
      </w:tr>
      <w:tr w:rsidR="00502465" w:rsidRPr="0005552D" w14:paraId="7602E7A6" w14:textId="77777777" w:rsidTr="007F47AC">
        <w:tc>
          <w:tcPr>
            <w:tcW w:w="4621" w:type="dxa"/>
            <w:gridSpan w:val="2"/>
            <w:shd w:val="clear" w:color="auto" w:fill="auto"/>
          </w:tcPr>
          <w:p w14:paraId="31BF88D1" w14:textId="77777777" w:rsidR="00502465" w:rsidRPr="0005552D" w:rsidRDefault="00502465" w:rsidP="007F47AC">
            <w:pPr>
              <w:jc w:val="center"/>
              <w:rPr>
                <w:rFonts w:ascii="Arial" w:hAnsi="Arial" w:cs="Arial"/>
                <w:b/>
              </w:rPr>
            </w:pPr>
            <w:r w:rsidRPr="0005552D">
              <w:rPr>
                <w:rFonts w:ascii="Arial" w:hAnsi="Arial" w:cs="Arial"/>
                <w:b/>
              </w:rPr>
              <w:t xml:space="preserve">Review </w:t>
            </w:r>
          </w:p>
        </w:tc>
        <w:tc>
          <w:tcPr>
            <w:tcW w:w="4621" w:type="dxa"/>
            <w:gridSpan w:val="2"/>
            <w:shd w:val="clear" w:color="auto" w:fill="auto"/>
          </w:tcPr>
          <w:p w14:paraId="1BF08AA0" w14:textId="77777777" w:rsidR="00502465" w:rsidRPr="0005552D" w:rsidRDefault="00502465" w:rsidP="007F47AC">
            <w:pPr>
              <w:jc w:val="center"/>
              <w:rPr>
                <w:rFonts w:ascii="Arial" w:hAnsi="Arial" w:cs="Arial"/>
                <w:b/>
              </w:rPr>
            </w:pPr>
            <w:r w:rsidRPr="0005552D">
              <w:rPr>
                <w:rFonts w:ascii="Arial" w:hAnsi="Arial" w:cs="Arial"/>
                <w:b/>
              </w:rPr>
              <w:t>Every two years</w:t>
            </w:r>
          </w:p>
        </w:tc>
      </w:tr>
      <w:tr w:rsidR="00502465" w:rsidRPr="0005552D" w14:paraId="4D0D0A91" w14:textId="77777777" w:rsidTr="007F47AC">
        <w:tc>
          <w:tcPr>
            <w:tcW w:w="4621" w:type="dxa"/>
            <w:gridSpan w:val="2"/>
            <w:shd w:val="clear" w:color="auto" w:fill="auto"/>
          </w:tcPr>
          <w:p w14:paraId="687DCF1A" w14:textId="77777777" w:rsidR="00502465" w:rsidRPr="0005552D" w:rsidRDefault="00502465" w:rsidP="007F47AC">
            <w:pPr>
              <w:jc w:val="center"/>
              <w:rPr>
                <w:rFonts w:ascii="Arial" w:hAnsi="Arial" w:cs="Arial"/>
                <w:b/>
              </w:rPr>
            </w:pPr>
            <w:r w:rsidRPr="0005552D">
              <w:rPr>
                <w:rFonts w:ascii="Arial" w:hAnsi="Arial" w:cs="Arial"/>
                <w:b/>
              </w:rPr>
              <w:t xml:space="preserve">Person Responsible </w:t>
            </w:r>
          </w:p>
        </w:tc>
        <w:tc>
          <w:tcPr>
            <w:tcW w:w="4621" w:type="dxa"/>
            <w:gridSpan w:val="2"/>
            <w:shd w:val="clear" w:color="auto" w:fill="auto"/>
          </w:tcPr>
          <w:p w14:paraId="3D7F05C4" w14:textId="77777777" w:rsidR="00502465" w:rsidRPr="0005552D" w:rsidRDefault="00502465" w:rsidP="007F47AC">
            <w:pPr>
              <w:jc w:val="center"/>
              <w:rPr>
                <w:rFonts w:ascii="Arial" w:hAnsi="Arial" w:cs="Arial"/>
                <w:b/>
              </w:rPr>
            </w:pPr>
            <w:r w:rsidRPr="0005552D">
              <w:rPr>
                <w:rFonts w:ascii="Arial" w:hAnsi="Arial" w:cs="Arial"/>
                <w:b/>
              </w:rPr>
              <w:t>Joanne Hyslop</w:t>
            </w:r>
          </w:p>
        </w:tc>
      </w:tr>
      <w:tr w:rsidR="00502465" w:rsidRPr="0005552D" w14:paraId="4449D243" w14:textId="77777777" w:rsidTr="007F47AC">
        <w:tc>
          <w:tcPr>
            <w:tcW w:w="3189" w:type="dxa"/>
            <w:shd w:val="clear" w:color="auto" w:fill="auto"/>
          </w:tcPr>
          <w:p w14:paraId="085B38C4" w14:textId="77777777" w:rsidR="00502465" w:rsidRPr="0005552D" w:rsidRDefault="00502465" w:rsidP="007F47AC">
            <w:pPr>
              <w:jc w:val="both"/>
              <w:rPr>
                <w:rFonts w:ascii="Arial" w:hAnsi="Arial" w:cs="Arial"/>
                <w:b/>
              </w:rPr>
            </w:pPr>
            <w:r w:rsidRPr="0005552D">
              <w:rPr>
                <w:rFonts w:ascii="Arial" w:hAnsi="Arial" w:cs="Arial"/>
                <w:b/>
              </w:rPr>
              <w:t>Headteacher</w:t>
            </w:r>
          </w:p>
        </w:tc>
        <w:tc>
          <w:tcPr>
            <w:tcW w:w="3173" w:type="dxa"/>
            <w:gridSpan w:val="2"/>
            <w:shd w:val="clear" w:color="auto" w:fill="auto"/>
          </w:tcPr>
          <w:p w14:paraId="2E9D73BF" w14:textId="77777777" w:rsidR="00502465" w:rsidRPr="0005552D" w:rsidRDefault="00502465" w:rsidP="007F47AC">
            <w:pPr>
              <w:jc w:val="both"/>
              <w:rPr>
                <w:rFonts w:ascii="Arial" w:hAnsi="Arial" w:cs="Arial"/>
                <w:b/>
              </w:rPr>
            </w:pPr>
            <w:r w:rsidRPr="0005552D">
              <w:rPr>
                <w:rFonts w:ascii="Arial" w:hAnsi="Arial" w:cs="Arial"/>
                <w:b/>
              </w:rPr>
              <w:t xml:space="preserve">Chair of Governors </w:t>
            </w:r>
          </w:p>
        </w:tc>
        <w:tc>
          <w:tcPr>
            <w:tcW w:w="2880" w:type="dxa"/>
            <w:shd w:val="clear" w:color="auto" w:fill="auto"/>
          </w:tcPr>
          <w:p w14:paraId="696E373B" w14:textId="77777777" w:rsidR="00502465" w:rsidRPr="0005552D" w:rsidRDefault="00502465" w:rsidP="007F47AC">
            <w:pPr>
              <w:jc w:val="both"/>
              <w:rPr>
                <w:rFonts w:ascii="Arial" w:hAnsi="Arial" w:cs="Arial"/>
                <w:b/>
              </w:rPr>
            </w:pPr>
            <w:r w:rsidRPr="0005552D">
              <w:rPr>
                <w:rFonts w:ascii="Arial" w:hAnsi="Arial" w:cs="Arial"/>
                <w:b/>
              </w:rPr>
              <w:t xml:space="preserve">Date Ratified  </w:t>
            </w:r>
          </w:p>
        </w:tc>
      </w:tr>
      <w:tr w:rsidR="00502465" w:rsidRPr="0005552D" w14:paraId="3130612A" w14:textId="77777777" w:rsidTr="007F47AC">
        <w:tc>
          <w:tcPr>
            <w:tcW w:w="3189" w:type="dxa"/>
            <w:shd w:val="clear" w:color="auto" w:fill="auto"/>
          </w:tcPr>
          <w:p w14:paraId="5F142988" w14:textId="77777777" w:rsidR="00502465" w:rsidRPr="0005552D" w:rsidRDefault="00502465" w:rsidP="007F47AC">
            <w:pPr>
              <w:jc w:val="both"/>
              <w:rPr>
                <w:rFonts w:ascii="Arial" w:hAnsi="Arial" w:cs="Arial"/>
              </w:rPr>
            </w:pPr>
            <w:r w:rsidRPr="0005552D">
              <w:rPr>
                <w:rFonts w:ascii="Arial" w:hAnsi="Arial" w:cs="Arial"/>
              </w:rPr>
              <w:t>J Hyslop</w:t>
            </w:r>
          </w:p>
          <w:p w14:paraId="238A3467" w14:textId="77777777" w:rsidR="00502465" w:rsidRPr="0005552D" w:rsidRDefault="00502465" w:rsidP="007F47AC">
            <w:pPr>
              <w:jc w:val="both"/>
              <w:rPr>
                <w:rFonts w:ascii="Arial" w:hAnsi="Arial" w:cs="Arial"/>
              </w:rPr>
            </w:pPr>
          </w:p>
          <w:p w14:paraId="08091FC6" w14:textId="77777777" w:rsidR="00502465" w:rsidRPr="0005552D" w:rsidRDefault="00502465" w:rsidP="007F47AC">
            <w:pPr>
              <w:jc w:val="both"/>
              <w:rPr>
                <w:rFonts w:ascii="Arial" w:hAnsi="Arial" w:cs="Arial"/>
              </w:rPr>
            </w:pPr>
          </w:p>
        </w:tc>
        <w:tc>
          <w:tcPr>
            <w:tcW w:w="3173" w:type="dxa"/>
            <w:gridSpan w:val="2"/>
            <w:shd w:val="clear" w:color="auto" w:fill="auto"/>
          </w:tcPr>
          <w:p w14:paraId="6114A5ED" w14:textId="56D21777" w:rsidR="00502465" w:rsidRPr="001402EF" w:rsidRDefault="001402EF" w:rsidP="007F47AC">
            <w:pPr>
              <w:jc w:val="both"/>
              <w:rPr>
                <w:rFonts w:ascii="Arial" w:hAnsi="Arial" w:cs="Arial"/>
              </w:rPr>
            </w:pPr>
            <w:r w:rsidRPr="001402EF">
              <w:rPr>
                <w:rFonts w:ascii="Arial" w:hAnsi="Arial" w:cs="Arial"/>
              </w:rPr>
              <w:t xml:space="preserve">Martin </w:t>
            </w:r>
            <w:proofErr w:type="spellStart"/>
            <w:r w:rsidRPr="001402EF">
              <w:rPr>
                <w:rFonts w:ascii="Arial" w:hAnsi="Arial" w:cs="Arial"/>
              </w:rPr>
              <w:t>Mewies</w:t>
            </w:r>
            <w:proofErr w:type="spellEnd"/>
            <w:r w:rsidRPr="001402EF">
              <w:rPr>
                <w:rFonts w:ascii="Arial" w:hAnsi="Arial" w:cs="Arial"/>
              </w:rPr>
              <w:t xml:space="preserve"> </w:t>
            </w:r>
          </w:p>
          <w:p w14:paraId="702E5B5F" w14:textId="77777777" w:rsidR="00502465" w:rsidRPr="001402EF" w:rsidRDefault="00502465" w:rsidP="007F47AC">
            <w:pPr>
              <w:jc w:val="both"/>
              <w:rPr>
                <w:rFonts w:ascii="Arial" w:hAnsi="Arial" w:cs="Arial"/>
              </w:rPr>
            </w:pPr>
          </w:p>
        </w:tc>
        <w:tc>
          <w:tcPr>
            <w:tcW w:w="2880" w:type="dxa"/>
            <w:shd w:val="clear" w:color="auto" w:fill="auto"/>
          </w:tcPr>
          <w:p w14:paraId="3D744964" w14:textId="77777777" w:rsidR="00502465" w:rsidRPr="0005552D" w:rsidRDefault="007708D6" w:rsidP="007F47AC">
            <w:pPr>
              <w:jc w:val="both"/>
              <w:rPr>
                <w:rFonts w:ascii="Arial" w:hAnsi="Arial" w:cs="Arial"/>
              </w:rPr>
            </w:pPr>
            <w:r>
              <w:rPr>
                <w:rFonts w:ascii="Arial" w:hAnsi="Arial" w:cs="Arial"/>
              </w:rPr>
              <w:t xml:space="preserve">17 October 2022 </w:t>
            </w:r>
          </w:p>
        </w:tc>
      </w:tr>
      <w:tr w:rsidR="007708D6" w:rsidRPr="0005552D" w14:paraId="52A05752" w14:textId="77777777" w:rsidTr="007F47AC">
        <w:tc>
          <w:tcPr>
            <w:tcW w:w="3189" w:type="dxa"/>
            <w:shd w:val="clear" w:color="auto" w:fill="auto"/>
          </w:tcPr>
          <w:p w14:paraId="280C47F3" w14:textId="77777777" w:rsidR="007708D6" w:rsidRPr="0005552D" w:rsidRDefault="007708D6" w:rsidP="007F47AC">
            <w:pPr>
              <w:jc w:val="both"/>
              <w:rPr>
                <w:rFonts w:ascii="Arial" w:hAnsi="Arial" w:cs="Arial"/>
              </w:rPr>
            </w:pPr>
            <w:r>
              <w:rPr>
                <w:rFonts w:ascii="Arial" w:hAnsi="Arial" w:cs="Arial"/>
              </w:rPr>
              <w:t xml:space="preserve">Review Date </w:t>
            </w:r>
          </w:p>
        </w:tc>
        <w:tc>
          <w:tcPr>
            <w:tcW w:w="3173" w:type="dxa"/>
            <w:gridSpan w:val="2"/>
            <w:shd w:val="clear" w:color="auto" w:fill="auto"/>
          </w:tcPr>
          <w:p w14:paraId="7A30F7E3" w14:textId="208FE8CA" w:rsidR="007708D6" w:rsidRDefault="007708D6" w:rsidP="007F47AC">
            <w:pPr>
              <w:jc w:val="both"/>
              <w:rPr>
                <w:rFonts w:ascii="Arial" w:hAnsi="Arial" w:cs="Arial"/>
              </w:rPr>
            </w:pPr>
            <w:r>
              <w:rPr>
                <w:rFonts w:ascii="Arial" w:hAnsi="Arial" w:cs="Arial"/>
              </w:rPr>
              <w:t>October 202</w:t>
            </w:r>
            <w:r w:rsidR="001402EF">
              <w:rPr>
                <w:rFonts w:ascii="Arial" w:hAnsi="Arial" w:cs="Arial"/>
              </w:rPr>
              <w:t xml:space="preserve">4 </w:t>
            </w:r>
          </w:p>
        </w:tc>
        <w:tc>
          <w:tcPr>
            <w:tcW w:w="2880" w:type="dxa"/>
            <w:shd w:val="clear" w:color="auto" w:fill="auto"/>
          </w:tcPr>
          <w:p w14:paraId="43A2ABA9" w14:textId="77777777" w:rsidR="007708D6" w:rsidRDefault="007708D6" w:rsidP="007F47AC">
            <w:pPr>
              <w:jc w:val="both"/>
              <w:rPr>
                <w:rFonts w:ascii="Arial" w:hAnsi="Arial" w:cs="Arial"/>
              </w:rPr>
            </w:pPr>
          </w:p>
        </w:tc>
      </w:tr>
    </w:tbl>
    <w:p w14:paraId="6C42D853" w14:textId="77777777" w:rsidR="00502465" w:rsidRPr="0005552D" w:rsidRDefault="00502465" w:rsidP="00502465">
      <w:pPr>
        <w:rPr>
          <w:rFonts w:ascii="Arial" w:hAnsi="Arial" w:cs="Arial"/>
          <w:b/>
        </w:rPr>
      </w:pPr>
    </w:p>
    <w:p w14:paraId="5B71EBCD" w14:textId="77777777" w:rsidR="00502465" w:rsidRPr="0005552D" w:rsidRDefault="00502465" w:rsidP="00502465">
      <w:pPr>
        <w:jc w:val="center"/>
        <w:rPr>
          <w:rFonts w:ascii="Arial" w:hAnsi="Arial" w:cs="Arial"/>
          <w:b/>
        </w:rPr>
      </w:pPr>
    </w:p>
    <w:p w14:paraId="3C6FF6DB" w14:textId="77777777" w:rsidR="00502465" w:rsidRPr="0005552D" w:rsidRDefault="00502465" w:rsidP="00502465">
      <w:pPr>
        <w:jc w:val="both"/>
        <w:rPr>
          <w:rFonts w:ascii="Arial" w:hAnsi="Arial" w:cs="Arial"/>
        </w:rPr>
      </w:pPr>
    </w:p>
    <w:p w14:paraId="2E5E122A" w14:textId="77777777" w:rsidR="00502465" w:rsidRPr="0005552D" w:rsidRDefault="00502465" w:rsidP="00502465">
      <w:pPr>
        <w:jc w:val="both"/>
        <w:rPr>
          <w:rFonts w:ascii="Arial" w:hAnsi="Arial" w:cs="Arial"/>
        </w:rPr>
      </w:pPr>
    </w:p>
    <w:p w14:paraId="69EBB098" w14:textId="77777777" w:rsidR="00502465" w:rsidRPr="0005552D" w:rsidRDefault="00502465" w:rsidP="00502465">
      <w:pPr>
        <w:jc w:val="both"/>
        <w:outlineLvl w:val="0"/>
        <w:rPr>
          <w:rFonts w:ascii="Arial" w:hAnsi="Arial" w:cs="Arial"/>
          <w:b/>
        </w:rPr>
      </w:pPr>
    </w:p>
    <w:p w14:paraId="11E2A12C" w14:textId="77777777" w:rsidR="00502465" w:rsidRPr="00A10511" w:rsidRDefault="00502465" w:rsidP="00502465">
      <w:pPr>
        <w:jc w:val="center"/>
        <w:rPr>
          <w:rFonts w:ascii="Arial" w:hAnsi="Arial" w:cs="Arial"/>
          <w:b/>
        </w:rPr>
      </w:pPr>
    </w:p>
    <w:p w14:paraId="3E4DC251" w14:textId="77777777" w:rsidR="00E67EE9" w:rsidRDefault="00E67EE9"/>
    <w:sectPr w:rsidR="00E67EE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5A264" w14:textId="77777777" w:rsidR="00AE0D2B" w:rsidRDefault="00AE0D2B" w:rsidP="00AE0D2B">
      <w:r>
        <w:separator/>
      </w:r>
    </w:p>
  </w:endnote>
  <w:endnote w:type="continuationSeparator" w:id="0">
    <w:p w14:paraId="313D08C3" w14:textId="77777777" w:rsidR="00AE0D2B" w:rsidRDefault="00AE0D2B" w:rsidP="00AE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897094"/>
      <w:docPartObj>
        <w:docPartGallery w:val="Page Numbers (Bottom of Page)"/>
        <w:docPartUnique/>
      </w:docPartObj>
    </w:sdtPr>
    <w:sdtEndPr>
      <w:rPr>
        <w:noProof/>
      </w:rPr>
    </w:sdtEndPr>
    <w:sdtContent>
      <w:p w14:paraId="66E642C7" w14:textId="77777777" w:rsidR="00AE0D2B" w:rsidRDefault="00AE0D2B">
        <w:pPr>
          <w:pStyle w:val="Footer"/>
          <w:jc w:val="right"/>
        </w:pPr>
        <w:r>
          <w:fldChar w:fldCharType="begin"/>
        </w:r>
        <w:r>
          <w:instrText xml:space="preserve"> PAGE   \* MERGEFORMAT </w:instrText>
        </w:r>
        <w:r>
          <w:fldChar w:fldCharType="separate"/>
        </w:r>
        <w:r w:rsidR="007708D6">
          <w:rPr>
            <w:noProof/>
          </w:rPr>
          <w:t>1</w:t>
        </w:r>
        <w:r>
          <w:rPr>
            <w:noProof/>
          </w:rPr>
          <w:fldChar w:fldCharType="end"/>
        </w:r>
      </w:p>
    </w:sdtContent>
  </w:sdt>
  <w:p w14:paraId="2A9CC78D" w14:textId="77777777" w:rsidR="00AE0D2B" w:rsidRDefault="00AE0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8A565" w14:textId="77777777" w:rsidR="00AE0D2B" w:rsidRDefault="00AE0D2B" w:rsidP="00AE0D2B">
      <w:r>
        <w:separator/>
      </w:r>
    </w:p>
  </w:footnote>
  <w:footnote w:type="continuationSeparator" w:id="0">
    <w:p w14:paraId="0849C750" w14:textId="77777777" w:rsidR="00AE0D2B" w:rsidRDefault="00AE0D2B" w:rsidP="00AE0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A18F4"/>
    <w:multiLevelType w:val="hybridMultilevel"/>
    <w:tmpl w:val="7D082B60"/>
    <w:lvl w:ilvl="0" w:tplc="F386DE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47685"/>
    <w:multiLevelType w:val="hybridMultilevel"/>
    <w:tmpl w:val="3EF2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65"/>
    <w:rsid w:val="000268D3"/>
    <w:rsid w:val="00096FB0"/>
    <w:rsid w:val="001402EF"/>
    <w:rsid w:val="002335F8"/>
    <w:rsid w:val="00240341"/>
    <w:rsid w:val="00331449"/>
    <w:rsid w:val="00502465"/>
    <w:rsid w:val="00520B68"/>
    <w:rsid w:val="00673957"/>
    <w:rsid w:val="007708D6"/>
    <w:rsid w:val="007838C9"/>
    <w:rsid w:val="008A6C3A"/>
    <w:rsid w:val="00A85BC8"/>
    <w:rsid w:val="00AE0D2B"/>
    <w:rsid w:val="00AF033E"/>
    <w:rsid w:val="00B00965"/>
    <w:rsid w:val="00C6794C"/>
    <w:rsid w:val="00E67EE9"/>
    <w:rsid w:val="00EE186D"/>
    <w:rsid w:val="00FD2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86D508"/>
  <w15:chartTrackingRefBased/>
  <w15:docId w15:val="{A9B76CC4-08E3-49C7-9D18-0EBB7F11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465"/>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AE0D2B"/>
    <w:pPr>
      <w:spacing w:before="100" w:beforeAutospacing="1" w:after="100" w:afterAutospacing="1"/>
    </w:pPr>
    <w:rPr>
      <w:lang w:eastAsia="en-GB"/>
    </w:rPr>
  </w:style>
  <w:style w:type="paragraph" w:styleId="Header">
    <w:name w:val="header"/>
    <w:basedOn w:val="Normal"/>
    <w:link w:val="HeaderChar"/>
    <w:uiPriority w:val="99"/>
    <w:unhideWhenUsed/>
    <w:rsid w:val="00AE0D2B"/>
    <w:pPr>
      <w:tabs>
        <w:tab w:val="center" w:pos="4513"/>
        <w:tab w:val="right" w:pos="9026"/>
      </w:tabs>
    </w:pPr>
  </w:style>
  <w:style w:type="character" w:customStyle="1" w:styleId="HeaderChar">
    <w:name w:val="Header Char"/>
    <w:basedOn w:val="DefaultParagraphFont"/>
    <w:link w:val="Header"/>
    <w:uiPriority w:val="99"/>
    <w:rsid w:val="00AE0D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0D2B"/>
    <w:pPr>
      <w:tabs>
        <w:tab w:val="center" w:pos="4513"/>
        <w:tab w:val="right" w:pos="9026"/>
      </w:tabs>
    </w:pPr>
  </w:style>
  <w:style w:type="character" w:customStyle="1" w:styleId="FooterChar">
    <w:name w:val="Footer Char"/>
    <w:basedOn w:val="DefaultParagraphFont"/>
    <w:link w:val="Footer"/>
    <w:uiPriority w:val="99"/>
    <w:rsid w:val="00AE0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Hyslop</dc:creator>
  <cp:keywords/>
  <dc:description/>
  <cp:lastModifiedBy>Davenham Primary Head</cp:lastModifiedBy>
  <cp:revision>5</cp:revision>
  <dcterms:created xsi:type="dcterms:W3CDTF">2020-10-23T09:45:00Z</dcterms:created>
  <dcterms:modified xsi:type="dcterms:W3CDTF">2022-10-18T10:15:00Z</dcterms:modified>
</cp:coreProperties>
</file>