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018EB6" w14:textId="77777777" w:rsidR="00573642" w:rsidRPr="00573642" w:rsidRDefault="00573642" w:rsidP="00573642">
      <w:pPr>
        <w:jc w:val="center"/>
      </w:pPr>
      <w: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5" o:title=""/>
          </v:shape>
          <o:OLEObject Type="Embed" ProgID="CorelDraw.Graphic.16" ShapeID="_x0000_i1025" DrawAspect="Content" ObjectID="_1645423284" r:id="rId6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77777777" w:rsidR="00573642" w:rsidRP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16F92CBF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ON</w:t>
      </w:r>
      <w:r w:rsidR="0017230E">
        <w:rPr>
          <w:rFonts w:ascii="Arial" w:hAnsi="Arial" w:cs="Arial"/>
          <w:b/>
          <w:sz w:val="24"/>
          <w:szCs w:val="24"/>
        </w:rPr>
        <w:t xml:space="preserve"> </w:t>
      </w:r>
      <w:r w:rsidR="00580F63">
        <w:rPr>
          <w:rFonts w:ascii="Arial" w:hAnsi="Arial" w:cs="Arial"/>
          <w:b/>
          <w:sz w:val="24"/>
          <w:szCs w:val="24"/>
        </w:rPr>
        <w:t>10</w:t>
      </w:r>
      <w:r w:rsidR="00580F63" w:rsidRPr="00580F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80F63">
        <w:rPr>
          <w:rFonts w:ascii="Arial" w:hAnsi="Arial" w:cs="Arial"/>
          <w:b/>
          <w:sz w:val="24"/>
          <w:szCs w:val="24"/>
        </w:rPr>
        <w:t xml:space="preserve"> March 2020</w:t>
      </w:r>
      <w:r w:rsidRPr="003F79B2">
        <w:rPr>
          <w:rFonts w:ascii="Arial" w:hAnsi="Arial" w:cs="Arial"/>
          <w:b/>
          <w:sz w:val="24"/>
          <w:szCs w:val="24"/>
        </w:rPr>
        <w:t xml:space="preserve"> 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DDD483" w14:textId="608449DA" w:rsidR="00F33940" w:rsidRDefault="00F33940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</w:p>
    <w:p w14:paraId="4D555BC5" w14:textId="7FF838BB" w:rsidR="00F33940" w:rsidRPr="0017230E" w:rsidRDefault="00580F63" w:rsidP="00F339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EA1AEB">
        <w:rPr>
          <w:rFonts w:ascii="Arial" w:hAnsi="Arial" w:cs="Arial"/>
          <w:bCs/>
          <w:sz w:val="24"/>
          <w:szCs w:val="24"/>
        </w:rPr>
        <w:t xml:space="preserve">ebecca </w:t>
      </w:r>
      <w:proofErr w:type="gramStart"/>
      <w:r w:rsidR="00EA1AEB">
        <w:rPr>
          <w:rFonts w:ascii="Arial" w:hAnsi="Arial" w:cs="Arial"/>
          <w:bCs/>
          <w:sz w:val="24"/>
          <w:szCs w:val="24"/>
        </w:rPr>
        <w:t xml:space="preserve">Lewis 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</w:t>
      </w:r>
      <w:r w:rsidR="00EA1AEB">
        <w:rPr>
          <w:rFonts w:ascii="Arial" w:hAnsi="Arial" w:cs="Arial"/>
          <w:bCs/>
          <w:sz w:val="24"/>
          <w:szCs w:val="24"/>
        </w:rPr>
        <w:t xml:space="preserve">arah </w:t>
      </w:r>
      <w:r>
        <w:rPr>
          <w:rFonts w:ascii="Arial" w:hAnsi="Arial" w:cs="Arial"/>
          <w:bCs/>
          <w:sz w:val="24"/>
          <w:szCs w:val="24"/>
        </w:rPr>
        <w:t>W</w:t>
      </w:r>
      <w:r w:rsidR="00EA1AEB">
        <w:rPr>
          <w:rFonts w:ascii="Arial" w:hAnsi="Arial" w:cs="Arial"/>
          <w:bCs/>
          <w:sz w:val="24"/>
          <w:szCs w:val="24"/>
        </w:rPr>
        <w:t>hitby</w:t>
      </w:r>
    </w:p>
    <w:p w14:paraId="1A60678E" w14:textId="77777777" w:rsidR="00B35EA4" w:rsidRPr="00F33940" w:rsidRDefault="00B35EA4" w:rsidP="00F339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E7DC4" w14:textId="77777777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7683F" w14:textId="786BD660" w:rsidR="00F30EFC" w:rsidRPr="00F30EFC" w:rsidRDefault="00F33940" w:rsidP="00F30E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EFC">
        <w:rPr>
          <w:rFonts w:ascii="Arial" w:hAnsi="Arial" w:cs="Arial"/>
          <w:b/>
          <w:sz w:val="24"/>
          <w:szCs w:val="24"/>
        </w:rPr>
        <w:t>MINUTES OF THE LAST MEETING</w:t>
      </w:r>
      <w:r w:rsidR="00F30EFC" w:rsidRPr="00F30EFC">
        <w:rPr>
          <w:rFonts w:ascii="Arial" w:hAnsi="Arial" w:cs="Arial"/>
          <w:b/>
          <w:sz w:val="24"/>
          <w:szCs w:val="24"/>
        </w:rPr>
        <w:t xml:space="preserve">- </w:t>
      </w:r>
      <w:r w:rsidR="00F30EFC" w:rsidRPr="00F30EFC">
        <w:rPr>
          <w:rFonts w:ascii="Arial" w:hAnsi="Arial" w:cs="Arial"/>
          <w:sz w:val="24"/>
          <w:szCs w:val="24"/>
        </w:rPr>
        <w:t xml:space="preserve">That the minutes of the meeting held on </w:t>
      </w:r>
      <w:r w:rsidR="00580F63">
        <w:rPr>
          <w:rFonts w:ascii="Arial" w:hAnsi="Arial" w:cs="Arial"/>
          <w:sz w:val="24"/>
          <w:szCs w:val="24"/>
        </w:rPr>
        <w:t>21</w:t>
      </w:r>
      <w:r w:rsidR="00580F63" w:rsidRPr="00580F63">
        <w:rPr>
          <w:rFonts w:ascii="Arial" w:hAnsi="Arial" w:cs="Arial"/>
          <w:sz w:val="24"/>
          <w:szCs w:val="24"/>
          <w:vertAlign w:val="superscript"/>
        </w:rPr>
        <w:t>st</w:t>
      </w:r>
      <w:r w:rsidR="00580F63">
        <w:rPr>
          <w:rFonts w:ascii="Arial" w:hAnsi="Arial" w:cs="Arial"/>
          <w:sz w:val="24"/>
          <w:szCs w:val="24"/>
        </w:rPr>
        <w:t xml:space="preserve"> Jan 2020</w:t>
      </w:r>
      <w:r w:rsidR="00F30EFC" w:rsidRPr="00F30EFC">
        <w:rPr>
          <w:rFonts w:ascii="Arial" w:hAnsi="Arial" w:cs="Arial"/>
          <w:sz w:val="24"/>
          <w:szCs w:val="24"/>
        </w:rPr>
        <w:t xml:space="preserve"> be confirmed as a correct record. </w:t>
      </w:r>
    </w:p>
    <w:p w14:paraId="671BA2F0" w14:textId="76671558" w:rsidR="00F33940" w:rsidRDefault="00F33940" w:rsidP="00F30EFC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2A46D01E" w14:textId="77777777" w:rsidR="00F33940" w:rsidRPr="00CD478A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51685" w14:textId="407711BB" w:rsidR="00E74F0C" w:rsidRPr="00F30EFC" w:rsidRDefault="00F30EFC" w:rsidP="00F30E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MINTUES OF THIS MEETING - </w:t>
      </w:r>
      <w:r w:rsidR="00E74F0C" w:rsidRPr="00F30EFC">
        <w:rPr>
          <w:b/>
          <w:sz w:val="28"/>
          <w:szCs w:val="28"/>
        </w:rPr>
        <w:t>(</w:t>
      </w:r>
      <w:r w:rsidR="00CD478A" w:rsidRPr="00F30EFC">
        <w:rPr>
          <w:b/>
          <w:sz w:val="28"/>
          <w:szCs w:val="28"/>
        </w:rPr>
        <w:t>I</w:t>
      </w:r>
      <w:r w:rsidR="00E74F0C" w:rsidRPr="00F30EFC">
        <w:rPr>
          <w:b/>
          <w:sz w:val="28"/>
          <w:szCs w:val="28"/>
        </w:rPr>
        <w:t xml:space="preserve">tems in red are on-going. </w:t>
      </w:r>
      <w:r w:rsidR="00CD478A" w:rsidRPr="00F30EFC">
        <w:rPr>
          <w:b/>
          <w:sz w:val="28"/>
          <w:szCs w:val="28"/>
        </w:rPr>
        <w:t>G</w:t>
      </w:r>
      <w:r w:rsidR="00E74F0C" w:rsidRPr="00F30EFC">
        <w:rPr>
          <w:b/>
          <w:sz w:val="28"/>
          <w:szCs w:val="28"/>
        </w:rPr>
        <w:t>reen are now closed</w:t>
      </w:r>
      <w:r w:rsidR="00CD478A" w:rsidRPr="00F30EFC">
        <w:rPr>
          <w:b/>
          <w:sz w:val="28"/>
          <w:szCs w:val="28"/>
        </w:rPr>
        <w:t>. Red items are then transferred to on-going items in Part 3</w:t>
      </w:r>
      <w:r w:rsidR="00E74F0C" w:rsidRPr="00F30EFC">
        <w:rPr>
          <w:b/>
          <w:sz w:val="28"/>
          <w:szCs w:val="28"/>
        </w:rPr>
        <w:t>)</w:t>
      </w:r>
      <w:r w:rsidR="00CD478A" w:rsidRPr="00F30EFC">
        <w:rPr>
          <w:b/>
          <w:sz w:val="28"/>
          <w:szCs w:val="28"/>
        </w:rPr>
        <w:t xml:space="preserve">. </w:t>
      </w:r>
    </w:p>
    <w:p w14:paraId="161DDE6F" w14:textId="11AB52CC" w:rsidR="00E74F0C" w:rsidRPr="00DF3959" w:rsidRDefault="00E74F0C" w:rsidP="00E74F0C">
      <w:pPr>
        <w:rPr>
          <w:bCs/>
        </w:rPr>
      </w:pPr>
    </w:p>
    <w:tbl>
      <w:tblPr>
        <w:tblW w:w="2097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516"/>
        <w:gridCol w:w="4561"/>
        <w:gridCol w:w="1125"/>
        <w:gridCol w:w="5627"/>
        <w:gridCol w:w="5627"/>
      </w:tblGrid>
      <w:tr w:rsidR="00E74F0C" w:rsidRPr="001371A6" w14:paraId="25EDC0E9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144E" w14:textId="77777777" w:rsidR="00E74F0C" w:rsidRPr="007633DA" w:rsidRDefault="00E74F0C" w:rsidP="00311F3B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251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AEDA" w14:textId="53044FF9" w:rsidR="00E74F0C" w:rsidRPr="001371A6" w:rsidRDefault="00580F63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Issue</w:t>
            </w:r>
          </w:p>
        </w:tc>
        <w:tc>
          <w:tcPr>
            <w:tcW w:w="5686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DC13" w14:textId="77777777" w:rsidR="00E74F0C" w:rsidRPr="001371A6" w:rsidRDefault="00E74F0C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E74F0C" w:rsidRPr="001371A6" w14:paraId="2E379D69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8258" w14:textId="6FD3D897" w:rsidR="00E74F0C" w:rsidRPr="001371A6" w:rsidRDefault="00F30EFC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DF5" w14:textId="4CFAE1EC" w:rsidR="00E74F0C" w:rsidRPr="001371A6" w:rsidRDefault="00580F63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World book day - 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F93F" w14:textId="7C022D8F" w:rsidR="00E74F0C" w:rsidRPr="00A23191" w:rsidRDefault="002F7D54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Really good having a letter so child could cho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se 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>an object or character to dress up as and link to a book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 Clothes swap 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>for outfits if needed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suggested for next year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 Teachers dressing up was super. Perhaps children being helped to 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think of 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>ideas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so parents can use what they have at home already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>.  Work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carried out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on the day 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at school </w:t>
            </w:r>
            <w:r w:rsidR="00C70369">
              <w:rPr>
                <w:rFonts w:ascii="Arial" w:hAnsi="Arial" w:cs="Arial"/>
                <w:sz w:val="24"/>
                <w:szCs w:val="24"/>
                <w:lang w:eastAsia="en-GB"/>
              </w:rPr>
              <w:t>was brilliant.</w:t>
            </w:r>
          </w:p>
        </w:tc>
      </w:tr>
      <w:tr w:rsidR="00E74F0C" w:rsidRPr="001371A6" w14:paraId="327A5C8D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8F7A" w14:textId="57B5EF0C" w:rsidR="00E74F0C" w:rsidRPr="001371A6" w:rsidRDefault="00F30EFC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F5FE" w14:textId="695DC4DB" w:rsidR="00E74F0C" w:rsidRPr="001371A6" w:rsidRDefault="00580F63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Passports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D5E" w14:textId="623F86D3" w:rsidR="00E74F0C" w:rsidRPr="00BA4658" w:rsidRDefault="00C70369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Parents didn’t know much about this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as it was relatively new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however hopefully </w:t>
            </w:r>
            <w:proofErr w:type="gramStart"/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>now</w:t>
            </w:r>
            <w:proofErr w:type="gramEnd"/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we have second lot of passports thi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 help parents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understand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>.  Original letter re passports will g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>o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on the website for 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ach </w:t>
            </w:r>
            <w:proofErr w:type="gramStart"/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>class.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>Colour copies of passports makes a difference.  Questionnaires completed stated parents didn’t want the passports as homework.  Sticky knowledge will be tested at the end of the year.  Areas become repetitional in a progressive way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each year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 </w:t>
            </w:r>
          </w:p>
        </w:tc>
      </w:tr>
      <w:tr w:rsidR="00C04C3B" w:rsidRPr="001371A6" w14:paraId="205628FF" w14:textId="634FAE73" w:rsidTr="00F30EFC"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590D" w14:textId="36E07BC3" w:rsidR="0003410C" w:rsidRDefault="00BA4658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3.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AAC" w14:textId="031B5D27" w:rsidR="0003410C" w:rsidRDefault="00580F63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Booster seats for swimming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EE2" w14:textId="1BAB2E71" w:rsidR="0003410C" w:rsidRPr="00D50500" w:rsidRDefault="00D50500" w:rsidP="0003410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D5050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Children in the minibus don’t need a booster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seat</w:t>
            </w:r>
            <w:r w:rsidRPr="00D5050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. If a child needs a booster seat 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for travelling in a car </w:t>
            </w:r>
            <w:r w:rsidRPr="00D5050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then 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they </w:t>
            </w:r>
            <w:r w:rsidRPr="00D5050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need to bring it in.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EA1AEB" w:rsidRPr="00EA1AEB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5627" w:type="dxa"/>
          </w:tcPr>
          <w:p w14:paraId="02E46D1D" w14:textId="77777777" w:rsidR="0003410C" w:rsidRPr="001371A6" w:rsidRDefault="0003410C" w:rsidP="0003410C"/>
        </w:tc>
        <w:tc>
          <w:tcPr>
            <w:tcW w:w="5627" w:type="dxa"/>
          </w:tcPr>
          <w:p w14:paraId="103AA444" w14:textId="77777777" w:rsidR="0003410C" w:rsidRPr="001371A6" w:rsidRDefault="0003410C" w:rsidP="0003410C"/>
        </w:tc>
      </w:tr>
      <w:tr w:rsidR="0003410C" w:rsidRPr="001371A6" w14:paraId="30E4E654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35C" w14:textId="4F44B535" w:rsidR="0003410C" w:rsidRPr="00F30EFC" w:rsidRDefault="00BA4658" w:rsidP="0003410C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  <w:t>4</w:t>
            </w:r>
            <w:r w:rsidR="00F30EFC" w:rsidRPr="00F30EFC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CE69" w14:textId="59F08795" w:rsidR="0003410C" w:rsidRPr="00F30EFC" w:rsidRDefault="00580F63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Sponsored Read</w:t>
            </w:r>
            <w:r w:rsidR="00D505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Some parents thought it was a homework task.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7414" w14:textId="2FDED4F6" w:rsidR="0003410C" w:rsidRPr="00EA1AEB" w:rsidRDefault="00D50500" w:rsidP="0003410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This wasn’t the idea it was </w:t>
            </w:r>
            <w:proofErr w:type="gramStart"/>
            <w:r w:rsidRP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voluntary</w:t>
            </w:r>
            <w:proofErr w:type="gramEnd"/>
            <w:r w:rsidRP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and parents could choose.  This raised about £500.</w:t>
            </w:r>
            <w:r w:rsidR="00864878" w:rsidRPr="00EA1AEB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 xml:space="preserve"> CLOSED</w:t>
            </w:r>
          </w:p>
        </w:tc>
      </w:tr>
      <w:tr w:rsidR="0003410C" w:rsidRPr="001371A6" w14:paraId="06FD0E92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EDCB" w14:textId="1E9F1DB0" w:rsidR="0003410C" w:rsidRDefault="00F30EFC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7750" w14:textId="1439F570" w:rsidR="0003410C" w:rsidRDefault="00580F63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Water access and encouragement to drink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077D" w14:textId="21E96DDF" w:rsidR="0003410C" w:rsidRPr="0003410C" w:rsidRDefault="00D50500" w:rsidP="0003410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Children’s bottle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go in a basket and they can help themselves.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 Children have access all the time.   At lunchtime they are 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encouraged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to finish their drinks. Please speak to your child’s teacher or write a note in the book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i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f you are concerned about 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their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water intake / medical grounds. </w:t>
            </w:r>
            <w:r w:rsidR="00864878" w:rsidRPr="00EA1AEB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03410C" w:rsidRPr="001371A6" w14:paraId="2A5905DF" w14:textId="77777777" w:rsidTr="00BA4658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CDE4" w14:textId="7636ABBF" w:rsidR="0003410C" w:rsidRDefault="00F30EFC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7DF9" w14:textId="36141821" w:rsidR="0003410C" w:rsidRDefault="0003410C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68AA" w14:textId="01820D99" w:rsidR="0003410C" w:rsidRDefault="0003410C" w:rsidP="0003410C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80F63" w:rsidRPr="001371A6" w14:paraId="7EB5E7EE" w14:textId="77777777" w:rsidTr="00580F63">
        <w:trPr>
          <w:gridAfter w:val="3"/>
          <w:wAfter w:w="12379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305E" w14:textId="4ACF6AB4" w:rsidR="00580F63" w:rsidRDefault="00580F63" w:rsidP="00580F6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50A0" w14:textId="549CD9E2" w:rsidR="00580F63" w:rsidRDefault="00580F63" w:rsidP="00580F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Parents evening bookings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F919" w14:textId="02407018" w:rsidR="00580F63" w:rsidRPr="00BA4658" w:rsidRDefault="00864878" w:rsidP="00580F6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More notice for booking going live ideally the day before.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EA1AEB" w:rsidRPr="00EA1AEB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580F63" w:rsidRPr="001371A6" w14:paraId="50C4A358" w14:textId="77777777" w:rsidTr="00580F63">
        <w:trPr>
          <w:gridAfter w:val="3"/>
          <w:wAfter w:w="12379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4E0B" w14:textId="05CEAA12" w:rsidR="00580F63" w:rsidRDefault="00580F63" w:rsidP="00580F6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3B829" w14:textId="45C40AB8" w:rsidR="00580F63" w:rsidRDefault="00580F63" w:rsidP="00580F6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Family Service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F7A1" w14:textId="791CB1C1" w:rsidR="00580F63" w:rsidRPr="00BA4658" w:rsidRDefault="00EA1AEB" w:rsidP="00580F6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Just to remind parents this is n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ot a performance or rehearsed.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aim is to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invite </w:t>
            </w:r>
            <w:r w:rsidR="002F7D0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parents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,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grandpa</w:t>
            </w:r>
            <w:r w:rsidR="002F7D0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</w:t>
            </w:r>
            <w:r w:rsidR="002F7D0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and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2F7D0C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carers 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 join in an act of worship.  The class sh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are</w:t>
            </w:r>
            <w:r w:rsidR="008648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 a little bit of what they have been doing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during their lessons. </w:t>
            </w:r>
            <w:r w:rsidRPr="00EA1AEB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</w:tbl>
    <w:p w14:paraId="20677D6A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64C19" w14:textId="77777777" w:rsidR="00CD478A" w:rsidRDefault="00CD478A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63010" w14:textId="77777777" w:rsidR="00573642" w:rsidRPr="003F79B2" w:rsidRDefault="00573642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ECD2C" w14:textId="4AF143C8" w:rsidR="00F33940" w:rsidRPr="003F79B2" w:rsidRDefault="00573642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</w:t>
      </w:r>
      <w:r w:rsidR="00B35EA4">
        <w:rPr>
          <w:rFonts w:ascii="Arial" w:hAnsi="Arial" w:cs="Arial"/>
          <w:b/>
          <w:sz w:val="24"/>
          <w:szCs w:val="24"/>
        </w:rPr>
        <w:t xml:space="preserve"> ANY</w:t>
      </w:r>
      <w:r>
        <w:rPr>
          <w:rFonts w:ascii="Arial" w:hAnsi="Arial" w:cs="Arial"/>
          <w:b/>
          <w:sz w:val="24"/>
          <w:szCs w:val="24"/>
        </w:rPr>
        <w:t xml:space="preserve"> PREVIOUS MEETING</w:t>
      </w:r>
      <w:r w:rsidR="00CD478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3959">
        <w:rPr>
          <w:rFonts w:ascii="Arial" w:hAnsi="Arial" w:cs="Arial"/>
          <w:b/>
          <w:sz w:val="24"/>
          <w:szCs w:val="24"/>
        </w:rPr>
        <w:t>(everything in red)</w:t>
      </w:r>
    </w:p>
    <w:p w14:paraId="2371F876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559AC9" w14:textId="38B77101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actions from the </w:t>
      </w:r>
      <w:r w:rsidR="00E74F0C"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 w:rsidR="00E74F0C">
        <w:rPr>
          <w:rFonts w:ascii="Arial" w:hAnsi="Arial" w:cs="Arial"/>
          <w:sz w:val="24"/>
          <w:szCs w:val="24"/>
        </w:rPr>
        <w:t>s</w:t>
      </w:r>
      <w:r w:rsidR="00573642">
        <w:rPr>
          <w:rFonts w:ascii="Arial" w:hAnsi="Arial" w:cs="Arial"/>
          <w:sz w:val="24"/>
          <w:szCs w:val="24"/>
        </w:rPr>
        <w:t>:</w:t>
      </w:r>
      <w:r w:rsidR="009F5463">
        <w:rPr>
          <w:rFonts w:ascii="Arial" w:hAnsi="Arial" w:cs="Arial"/>
          <w:sz w:val="24"/>
          <w:szCs w:val="24"/>
        </w:rPr>
        <w:t xml:space="preserve"> </w:t>
      </w:r>
    </w:p>
    <w:p w14:paraId="7D1FFBA4" w14:textId="39DE2DC9" w:rsid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068F2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F4EA4" w14:textId="3253DCB9" w:rsidR="001B024F" w:rsidRPr="00E74F0C" w:rsidRDefault="001B024F" w:rsidP="00E74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F0C">
        <w:rPr>
          <w:rFonts w:ascii="Arial" w:hAnsi="Arial" w:cs="Arial"/>
          <w:b/>
          <w:sz w:val="24"/>
          <w:szCs w:val="24"/>
        </w:rPr>
        <w:t xml:space="preserve">ONGOING ITEMS </w:t>
      </w:r>
    </w:p>
    <w:p w14:paraId="4F05AEA0" w14:textId="77777777" w:rsid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97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3242"/>
        <w:gridCol w:w="4732"/>
      </w:tblGrid>
      <w:tr w:rsidR="00F33940" w:rsidRPr="001371A6" w14:paraId="01FD1E34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0745" w14:textId="77777777" w:rsidR="00F33940" w:rsidRPr="007633DA" w:rsidRDefault="00F33940" w:rsidP="00573642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9F0E" w14:textId="77777777" w:rsidR="00F33940" w:rsidRPr="001371A6" w:rsidRDefault="00F33940" w:rsidP="00573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D6BF" w14:textId="77777777" w:rsidR="00F33940" w:rsidRPr="001371A6" w:rsidRDefault="00F33940" w:rsidP="00573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580F63" w:rsidRPr="001B024F" w14:paraId="6B302D89" w14:textId="77777777" w:rsidTr="00580F63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9C60" w14:textId="31FC144E" w:rsidR="00580F63" w:rsidRPr="001371A6" w:rsidRDefault="00580F63" w:rsidP="00580F6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E33F" w14:textId="572773F8" w:rsidR="00580F63" w:rsidRPr="007120D8" w:rsidRDefault="00580F63" w:rsidP="0058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Paid for school dinners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AF98" w14:textId="145EA66F" w:rsidR="00BF447D" w:rsidRPr="00C04C3B" w:rsidRDefault="00580F63" w:rsidP="00EA1AEB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 xml:space="preserve">Query as to how system works as some children are not getting what they chose at </w:t>
            </w:r>
            <w:r w:rsidR="00F97607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>he start of the day.  Orders are taken and kitchen makes the menus. Children may forget.  Tina and teachers to follow up the process to get it to work a little bit better.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 Children need to remember if they are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having red or green. 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BF447D">
              <w:rPr>
                <w:rFonts w:ascii="Arial" w:hAnsi="Arial" w:cs="Arial"/>
                <w:sz w:val="24"/>
                <w:szCs w:val="24"/>
                <w:lang w:eastAsia="en-GB"/>
              </w:rPr>
              <w:t>Working okay no more feedback.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A1AEB" w:rsidRPr="00EA1AEB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C04C3B" w:rsidRPr="0017230E" w14:paraId="269E10BC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E060" w14:textId="5C4EEFD9" w:rsidR="00C04C3B" w:rsidRPr="001371A6" w:rsidRDefault="00A23191" w:rsidP="00C04C3B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2</w:t>
            </w:r>
            <w:r w:rsidR="00C04C3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833D" w14:textId="77777777" w:rsidR="00C04C3B" w:rsidRPr="0017230E" w:rsidRDefault="00C04C3B" w:rsidP="00C04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230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Prices for lines of parking bays being checked for disabled parking.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BAA7" w14:textId="753A72CE" w:rsidR="00BF447D" w:rsidRDefault="00A23191" w:rsidP="00C04C3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price was £475 VAT to re paint the lines.  As a trial blue cones will be put out to remind people that these are for disabled users only and reviewed at the next meeting.</w:t>
            </w:r>
            <w:r w:rsidR="00C04C3B" w:rsidRPr="00C04C3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represented an issue.  JH to monitor and the matter to be reopened if misuse persists.</w:t>
            </w:r>
            <w:r w:rsidR="00C04C3B" w:rsidRPr="00C04C3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A23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ONGOIN</w:t>
            </w:r>
            <w:r w:rsidR="002F7D5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G</w:t>
            </w:r>
          </w:p>
          <w:p w14:paraId="5E53515B" w14:textId="2F216067" w:rsidR="002F7D54" w:rsidRDefault="002F7D54" w:rsidP="00C04C3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Class teachers to discuss with </w:t>
            </w:r>
            <w:r w:rsidR="00EA1AE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children during class time as some parents still using disabled parking bays without a disabled badge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.</w:t>
            </w:r>
          </w:p>
          <w:p w14:paraId="27FDDDE3" w14:textId="77777777" w:rsidR="00BF447D" w:rsidRDefault="00BF447D" w:rsidP="00C04C3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143A9620" w14:textId="2D0B0C66" w:rsidR="00BF447D" w:rsidRPr="00C04C3B" w:rsidRDefault="00BF447D" w:rsidP="00C04C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80F63" w:rsidRPr="001B024F" w14:paraId="2101D19B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BE3D" w14:textId="48E29B12" w:rsidR="00580F63" w:rsidRPr="001371A6" w:rsidRDefault="00580F63" w:rsidP="00580F6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7A5" w14:textId="3534115C" w:rsidR="00580F63" w:rsidRPr="007120D8" w:rsidRDefault="00580F63" w:rsidP="0058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923C" w14:textId="0BF486B9" w:rsidR="00BF447D" w:rsidRPr="00EA1AEB" w:rsidRDefault="00580F63" w:rsidP="00EA1A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This doesn’t appear to be consistent.  Shoes can be brought in and taken home. Mrs Oakes to follow up consistency across the school. 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BF447D" w:rsidRPr="00EA1AEB">
              <w:rPr>
                <w:rFonts w:ascii="Arial" w:hAnsi="Arial" w:cs="Arial"/>
                <w:sz w:val="24"/>
                <w:szCs w:val="24"/>
                <w:lang w:eastAsia="en-GB"/>
              </w:rPr>
              <w:t>No more feedback – Mrs Oakes continue to remind</w:t>
            </w:r>
            <w:r w:rsidR="002F7D0C" w:rsidRP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ask to wear coat</w:t>
            </w:r>
            <w:r w:rsidR="00EA1AEB" w:rsidRPr="00EA1AEB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="002F7D0C" w:rsidRP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if raining.</w:t>
            </w:r>
            <w:r w:rsidR="00EA1AEB" w:rsidRP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r w:rsidR="00EA1AEB" w:rsidRPr="00EA1AEB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14:paraId="114E37E4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E5F2" w14:textId="77777777" w:rsidR="00E3347A" w:rsidRDefault="00E3347A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6F6B" w14:textId="77777777" w:rsidR="00E3347A" w:rsidRPr="00C04C3B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5B67" w14:textId="77777777" w:rsidR="00E3347A" w:rsidRPr="00C04C3B" w:rsidRDefault="00E3347A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80F63" w:rsidRPr="00D30A04" w14:paraId="70A186A3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585" w14:textId="67A503C6" w:rsidR="00580F63" w:rsidRPr="001371A6" w:rsidRDefault="00580F63" w:rsidP="00580F6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E1ED" w14:textId="4BAC2E30" w:rsidR="00580F63" w:rsidRPr="00504362" w:rsidRDefault="00580F63" w:rsidP="0058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Query with regard to how many PE sessions classes have each week.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8AB7" w14:textId="4B69F61F" w:rsidR="00580F63" w:rsidRPr="00EA1AEB" w:rsidRDefault="00580F63" w:rsidP="0058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Oakes to follow up classes should have one with class teacher and one with Mrs Oakes.  Some junior </w:t>
            </w:r>
            <w:r w:rsidRPr="00EA1AEB">
              <w:rPr>
                <w:rFonts w:ascii="Arial" w:hAnsi="Arial" w:cs="Arial"/>
              </w:rPr>
              <w:t>classes have one every other week with class teacher. ONGOING</w:t>
            </w:r>
          </w:p>
          <w:p w14:paraId="3B13EA37" w14:textId="47961624" w:rsidR="002F7D54" w:rsidRPr="00EA1AEB" w:rsidRDefault="002F7D54" w:rsidP="00580F63">
            <w:pPr>
              <w:rPr>
                <w:rFonts w:ascii="Arial" w:hAnsi="Arial" w:cs="Arial"/>
              </w:rPr>
            </w:pPr>
            <w:r w:rsidRPr="00EA1AEB">
              <w:rPr>
                <w:rFonts w:ascii="Arial" w:hAnsi="Arial" w:cs="Arial"/>
              </w:rPr>
              <w:t xml:space="preserve">This has been followed up and children have done more </w:t>
            </w:r>
            <w:proofErr w:type="gramStart"/>
            <w:r w:rsidRPr="00EA1AEB">
              <w:rPr>
                <w:rFonts w:ascii="Arial" w:hAnsi="Arial" w:cs="Arial"/>
              </w:rPr>
              <w:t>PE  sessions</w:t>
            </w:r>
            <w:proofErr w:type="gramEnd"/>
            <w:r w:rsidRPr="00EA1AEB">
              <w:rPr>
                <w:rFonts w:ascii="Arial" w:hAnsi="Arial" w:cs="Arial"/>
              </w:rPr>
              <w:t xml:space="preserve"> in the last couple of weeks.  Continue to monitor.</w:t>
            </w:r>
            <w:r w:rsidR="00EA1AEB" w:rsidRPr="00EA1AEB">
              <w:rPr>
                <w:rFonts w:ascii="Arial" w:hAnsi="Arial" w:cs="Arial"/>
              </w:rPr>
              <w:t xml:space="preserve"> </w:t>
            </w:r>
            <w:r w:rsidR="00EA1AEB" w:rsidRPr="00EA1AEB">
              <w:rPr>
                <w:rFonts w:ascii="Arial" w:hAnsi="Arial" w:cs="Arial"/>
                <w:color w:val="00B050"/>
              </w:rPr>
              <w:t>CLOSED</w:t>
            </w:r>
          </w:p>
          <w:p w14:paraId="27472D4C" w14:textId="41D8FED2" w:rsidR="002F7D54" w:rsidRPr="00C04C3B" w:rsidRDefault="002F7D54" w:rsidP="00580F6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80F63" w:rsidRPr="00D30A04" w14:paraId="5F602E7C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06BC" w14:textId="3CD8A3F1" w:rsidR="00580F63" w:rsidRPr="001371A6" w:rsidRDefault="00580F63" w:rsidP="00580F63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D50" w14:textId="18DDE425" w:rsidR="00580F63" w:rsidRPr="00504362" w:rsidRDefault="00580F63" w:rsidP="0058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sz w:val="24"/>
                <w:szCs w:val="24"/>
              </w:rPr>
              <w:t>Packed Lunches – where eat?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C901" w14:textId="7EFB6455" w:rsidR="002F7D54" w:rsidRPr="00C04C3B" w:rsidRDefault="00580F63" w:rsidP="00EA1AE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Children eat in hall.  If children don’t eat packed lunch </w:t>
            </w:r>
            <w:proofErr w:type="gramStart"/>
            <w:r>
              <w:rPr>
                <w:rFonts w:ascii="Arial" w:hAnsi="Arial" w:cs="Arial"/>
              </w:rPr>
              <w:t>items</w:t>
            </w:r>
            <w:proofErr w:type="gramEnd"/>
            <w:r>
              <w:rPr>
                <w:rFonts w:ascii="Arial" w:hAnsi="Arial" w:cs="Arial"/>
              </w:rPr>
              <w:t xml:space="preserve"> it comes home.  If your child needs little reminder put note in book for class teacher. </w:t>
            </w:r>
            <w:proofErr w:type="spellStart"/>
            <w:r>
              <w:rPr>
                <w:rFonts w:ascii="Arial" w:hAnsi="Arial" w:cs="Arial"/>
              </w:rPr>
              <w:t>Mid Day</w:t>
            </w:r>
            <w:proofErr w:type="spellEnd"/>
            <w:r>
              <w:rPr>
                <w:rFonts w:ascii="Arial" w:hAnsi="Arial" w:cs="Arial"/>
              </w:rPr>
              <w:t xml:space="preserve"> can then check and encourage</w:t>
            </w:r>
            <w:r w:rsidRPr="00EA1AEB">
              <w:rPr>
                <w:rFonts w:ascii="Arial" w:hAnsi="Arial" w:cs="Arial"/>
              </w:rPr>
              <w:t>.</w:t>
            </w:r>
            <w:r w:rsidR="00EA1AEB" w:rsidRPr="00EA1AEB">
              <w:rPr>
                <w:rFonts w:ascii="Arial" w:hAnsi="Arial" w:cs="Arial"/>
              </w:rPr>
              <w:t xml:space="preserve"> </w:t>
            </w:r>
            <w:r w:rsidR="002F7D54" w:rsidRPr="00EA1AEB">
              <w:rPr>
                <w:rFonts w:ascii="Arial" w:hAnsi="Arial" w:cs="Arial"/>
                <w:sz w:val="24"/>
                <w:szCs w:val="24"/>
                <w:lang w:eastAsia="en-GB"/>
              </w:rPr>
              <w:t>Mid Days spoken to and followed up.</w:t>
            </w:r>
            <w:r w:rsidR="00EA1AE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  <w:r w:rsidR="00EA1AEB" w:rsidRPr="00EA1AEB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:rsidRPr="00504362" w14:paraId="0B18A6E0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4675" w14:textId="77777777" w:rsidR="00E3347A" w:rsidRDefault="00E3347A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B033" w14:textId="77777777" w:rsidR="00E3347A" w:rsidRPr="00504362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691F" w14:textId="77777777" w:rsidR="00E3347A" w:rsidRPr="00C04C3B" w:rsidRDefault="00E3347A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F40D97A" w14:textId="214A2DE7" w:rsidR="009F5463" w:rsidRDefault="009F5463"/>
    <w:p w14:paraId="71AE1778" w14:textId="701D02EB" w:rsidR="001B024F" w:rsidRDefault="00F30EFC" w:rsidP="00F30EFC">
      <w:pPr>
        <w:pStyle w:val="ListParagraph"/>
        <w:numPr>
          <w:ilvl w:val="0"/>
          <w:numId w:val="1"/>
        </w:num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</w:p>
    <w:tbl>
      <w:tblPr>
        <w:tblStyle w:val="TableGrid"/>
        <w:tblW w:w="9558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0"/>
        <w:gridCol w:w="3260"/>
        <w:gridCol w:w="4678"/>
      </w:tblGrid>
      <w:tr w:rsidR="00091BCA" w14:paraId="11A82DC8" w14:textId="77777777" w:rsidTr="00D92E72">
        <w:tc>
          <w:tcPr>
            <w:tcW w:w="1620" w:type="dxa"/>
          </w:tcPr>
          <w:p w14:paraId="21C801E0" w14:textId="78EDEBFB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60" w:type="dxa"/>
          </w:tcPr>
          <w:p w14:paraId="10FCA992" w14:textId="144D090A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 Zoo</w:t>
            </w:r>
          </w:p>
        </w:tc>
        <w:tc>
          <w:tcPr>
            <w:tcW w:w="4678" w:type="dxa"/>
          </w:tcPr>
          <w:p w14:paraId="48020C8C" w14:textId="6A8EF7E6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has been made for free tickets.  Watch this space.</w:t>
            </w:r>
            <w:r w:rsidR="00EA1A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AEB" w:rsidRPr="00EA1AEB">
              <w:rPr>
                <w:rFonts w:ascii="Arial" w:hAnsi="Arial" w:cs="Arial"/>
                <w:color w:val="FF0000"/>
                <w:sz w:val="24"/>
                <w:szCs w:val="24"/>
              </w:rPr>
              <w:t>ONGOING</w:t>
            </w:r>
          </w:p>
        </w:tc>
      </w:tr>
      <w:tr w:rsidR="00091BCA" w14:paraId="560F5A96" w14:textId="77777777" w:rsidTr="00D92E72">
        <w:tc>
          <w:tcPr>
            <w:tcW w:w="1620" w:type="dxa"/>
          </w:tcPr>
          <w:p w14:paraId="1B772127" w14:textId="5FD7B52E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260" w:type="dxa"/>
          </w:tcPr>
          <w:p w14:paraId="443F942F" w14:textId="79D357B5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Poppins</w:t>
            </w:r>
            <w:r w:rsidR="00EA1AEB">
              <w:rPr>
                <w:rFonts w:ascii="Arial" w:hAnsi="Arial" w:cs="Arial"/>
                <w:sz w:val="24"/>
                <w:szCs w:val="24"/>
              </w:rPr>
              <w:t xml:space="preserve"> - celebration</w:t>
            </w:r>
          </w:p>
        </w:tc>
        <w:tc>
          <w:tcPr>
            <w:tcW w:w="4678" w:type="dxa"/>
          </w:tcPr>
          <w:p w14:paraId="56249FB2" w14:textId="0DCC638E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 and other children looking forward to going to see Mary Poppins.</w:t>
            </w:r>
            <w:r w:rsidR="00EA1AEB">
              <w:rPr>
                <w:rFonts w:ascii="Arial" w:hAnsi="Arial" w:cs="Arial"/>
              </w:rPr>
              <w:t xml:space="preserve"> </w:t>
            </w:r>
            <w:r w:rsidR="00EA1AEB" w:rsidRPr="00EA1AEB">
              <w:rPr>
                <w:rFonts w:ascii="Arial" w:hAnsi="Arial" w:cs="Arial"/>
                <w:color w:val="00B050"/>
              </w:rPr>
              <w:t>CLOSED</w:t>
            </w:r>
          </w:p>
        </w:tc>
      </w:tr>
      <w:tr w:rsidR="00091BCA" w14:paraId="79420824" w14:textId="77777777" w:rsidTr="00D92E72">
        <w:tc>
          <w:tcPr>
            <w:tcW w:w="1620" w:type="dxa"/>
          </w:tcPr>
          <w:p w14:paraId="26130E0D" w14:textId="3BDB5EEA" w:rsidR="00091BCA" w:rsidRPr="00091BCA" w:rsidRDefault="00091BCA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B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14:paraId="440ECF3B" w14:textId="5491D7A8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and Join us</w:t>
            </w:r>
            <w:r w:rsidR="00EA1AEB">
              <w:rPr>
                <w:rFonts w:ascii="Arial" w:hAnsi="Arial" w:cs="Arial"/>
                <w:sz w:val="24"/>
                <w:szCs w:val="24"/>
              </w:rPr>
              <w:t xml:space="preserve"> - celebration</w:t>
            </w:r>
          </w:p>
        </w:tc>
        <w:tc>
          <w:tcPr>
            <w:tcW w:w="4678" w:type="dxa"/>
          </w:tcPr>
          <w:p w14:paraId="0730E15B" w14:textId="55603A78" w:rsidR="00091BCA" w:rsidRPr="00BA4658" w:rsidRDefault="002F7D0C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feedback for year 1 and 2 sewing enjoyed by a lot of parents.</w:t>
            </w:r>
            <w:r w:rsidR="00EA1AEB">
              <w:rPr>
                <w:rFonts w:ascii="Arial" w:hAnsi="Arial" w:cs="Arial"/>
              </w:rPr>
              <w:t xml:space="preserve"> </w:t>
            </w:r>
            <w:r w:rsidR="00EA1AEB" w:rsidRPr="00EA1AEB">
              <w:rPr>
                <w:rFonts w:ascii="Arial" w:hAnsi="Arial" w:cs="Arial"/>
                <w:color w:val="00B050"/>
              </w:rPr>
              <w:t>CLOSED</w:t>
            </w:r>
          </w:p>
        </w:tc>
      </w:tr>
      <w:tr w:rsidR="00091BCA" w14:paraId="4BBC0869" w14:textId="77777777" w:rsidTr="00D92E72">
        <w:tc>
          <w:tcPr>
            <w:tcW w:w="1620" w:type="dxa"/>
          </w:tcPr>
          <w:p w14:paraId="4C2884D6" w14:textId="23C220B8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60" w:type="dxa"/>
          </w:tcPr>
          <w:p w14:paraId="497CDF35" w14:textId="6D535E18" w:rsidR="00091BCA" w:rsidRPr="00BA4658" w:rsidRDefault="00194DC1" w:rsidP="00194DC1">
            <w:pPr>
              <w:pStyle w:val="ListParagraph"/>
              <w:tabs>
                <w:tab w:val="right" w:pos="3044"/>
              </w:tabs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School meals</w:t>
            </w:r>
            <w:r w:rsidR="00F9760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 feedback from Tina school cook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ab/>
              <w:t xml:space="preserve"> - a lot of wastage of jacket potatoes</w:t>
            </w:r>
            <w:r w:rsidR="00F97607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78" w:type="dxa"/>
          </w:tcPr>
          <w:p w14:paraId="568BC972" w14:textId="6982340A" w:rsidR="00091BCA" w:rsidRPr="00BA4658" w:rsidRDefault="00194DC1" w:rsidP="00091BCA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Trial of introducing different vegetarian alternatives</w:t>
            </w:r>
            <w:r w:rsidR="00F9760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to jacket potatoes as children only eating filling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.  Parents will be given the new alternatives and feedback will be given at the next parent council from Tina</w:t>
            </w:r>
            <w:r w:rsidR="00EA1AE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EA1AEB" w:rsidRPr="00F97607">
              <w:rPr>
                <w:rFonts w:ascii="Arial" w:hAnsi="Arial" w:cs="Arial"/>
                <w:bCs/>
                <w:color w:val="FF0000"/>
                <w:sz w:val="24"/>
                <w:szCs w:val="24"/>
                <w:lang w:eastAsia="en-GB"/>
              </w:rPr>
              <w:t>ONGOING</w:t>
            </w:r>
          </w:p>
        </w:tc>
      </w:tr>
      <w:tr w:rsidR="00E3347A" w14:paraId="088F6A26" w14:textId="77777777" w:rsidTr="00D92E72">
        <w:tc>
          <w:tcPr>
            <w:tcW w:w="1620" w:type="dxa"/>
          </w:tcPr>
          <w:p w14:paraId="271E9AC9" w14:textId="5C7AFCFF" w:rsidR="00E3347A" w:rsidRDefault="00E3347A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60" w:type="dxa"/>
          </w:tcPr>
          <w:p w14:paraId="5C24D74D" w14:textId="1323732E" w:rsidR="00E3347A" w:rsidRPr="00BA4658" w:rsidRDefault="00194DC1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Mary Poppins</w:t>
            </w:r>
            <w:r w:rsidR="00F9760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praise</w:t>
            </w:r>
          </w:p>
        </w:tc>
        <w:tc>
          <w:tcPr>
            <w:tcW w:w="4678" w:type="dxa"/>
          </w:tcPr>
          <w:p w14:paraId="0C648D5A" w14:textId="3D7FCAC4" w:rsidR="00E3347A" w:rsidRPr="00BA4658" w:rsidRDefault="00194DC1" w:rsidP="00091BCA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Thank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to all teachers for their time for Mary Poppins not just Year 6   teachers it is much appreciated by all parents.</w:t>
            </w:r>
            <w:r w:rsidR="00F9760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F97607" w:rsidRPr="00F97607"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</w:tbl>
    <w:p w14:paraId="2405DE8B" w14:textId="77777777" w:rsidR="00091BCA" w:rsidRDefault="00091BCA" w:rsidP="00091BCA">
      <w:pPr>
        <w:pStyle w:val="ListParagraph"/>
        <w:ind w:left="360"/>
      </w:pPr>
    </w:p>
    <w:p w14:paraId="31CA3367" w14:textId="77777777" w:rsidR="00F30EFC" w:rsidRDefault="00F30EFC" w:rsidP="00F30EFC">
      <w:pPr>
        <w:pStyle w:val="ListParagraph"/>
        <w:ind w:left="360"/>
      </w:pPr>
    </w:p>
    <w:p w14:paraId="6BADE0F4" w14:textId="089BDB44" w:rsidR="00B35EA4" w:rsidRDefault="00B35EA4"/>
    <w:p w14:paraId="5E378576" w14:textId="1307DDD5" w:rsidR="00B35EA4" w:rsidRDefault="00B35EA4"/>
    <w:p w14:paraId="2FD5DF50" w14:textId="0008ED5F" w:rsidR="00B35EA4" w:rsidRDefault="00B35EA4">
      <w:r>
        <w:t xml:space="preserve">Next Meeting scheduled for </w:t>
      </w:r>
      <w:r w:rsidR="00DB368E">
        <w:t>Tuesday 5</w:t>
      </w:r>
      <w:r w:rsidR="00DB368E" w:rsidRPr="00DB368E">
        <w:rPr>
          <w:vertAlign w:val="superscript"/>
        </w:rPr>
        <w:t>th</w:t>
      </w:r>
      <w:r w:rsidR="00DB368E">
        <w:t xml:space="preserve"> May 2020</w:t>
      </w:r>
      <w:r w:rsidR="00BF0E26">
        <w:t xml:space="preserve">  Focus year groups year </w:t>
      </w:r>
      <w:r w:rsidR="00DB368E">
        <w:t>Receptioion</w:t>
      </w:r>
    </w:p>
    <w:sectPr w:rsidR="00B35EA4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E42E70CC"/>
    <w:lvl w:ilvl="0" w:tplc="0CE2B2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0"/>
    <w:rsid w:val="00031056"/>
    <w:rsid w:val="0003410C"/>
    <w:rsid w:val="000711DC"/>
    <w:rsid w:val="000771C1"/>
    <w:rsid w:val="00091BCA"/>
    <w:rsid w:val="000F7E88"/>
    <w:rsid w:val="0013497D"/>
    <w:rsid w:val="0017230E"/>
    <w:rsid w:val="00194DC1"/>
    <w:rsid w:val="001B024F"/>
    <w:rsid w:val="00215C87"/>
    <w:rsid w:val="00235E11"/>
    <w:rsid w:val="002848B3"/>
    <w:rsid w:val="002F7D0C"/>
    <w:rsid w:val="002F7D54"/>
    <w:rsid w:val="00504362"/>
    <w:rsid w:val="00573642"/>
    <w:rsid w:val="00580F63"/>
    <w:rsid w:val="0059389F"/>
    <w:rsid w:val="005A0017"/>
    <w:rsid w:val="00661C7C"/>
    <w:rsid w:val="006B33A1"/>
    <w:rsid w:val="006B5F35"/>
    <w:rsid w:val="007120D8"/>
    <w:rsid w:val="007F7005"/>
    <w:rsid w:val="00845C6C"/>
    <w:rsid w:val="00864878"/>
    <w:rsid w:val="009A62E8"/>
    <w:rsid w:val="009C17C0"/>
    <w:rsid w:val="009F5463"/>
    <w:rsid w:val="00A23191"/>
    <w:rsid w:val="00B35EA4"/>
    <w:rsid w:val="00BA4658"/>
    <w:rsid w:val="00BF0E26"/>
    <w:rsid w:val="00BF447D"/>
    <w:rsid w:val="00C04C3B"/>
    <w:rsid w:val="00C36D34"/>
    <w:rsid w:val="00C70369"/>
    <w:rsid w:val="00CD478A"/>
    <w:rsid w:val="00D30A04"/>
    <w:rsid w:val="00D478D6"/>
    <w:rsid w:val="00D50500"/>
    <w:rsid w:val="00D92E72"/>
    <w:rsid w:val="00DB368E"/>
    <w:rsid w:val="00DF3959"/>
    <w:rsid w:val="00E3347A"/>
    <w:rsid w:val="00E74F0C"/>
    <w:rsid w:val="00EA1AEB"/>
    <w:rsid w:val="00F30EFC"/>
    <w:rsid w:val="00F33940"/>
    <w:rsid w:val="00F55D9F"/>
    <w:rsid w:val="00F9760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chartTrackingRefBased/>
  <w15:docId w15:val="{DD98FD2C-57D7-46D2-B644-B7A89A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Davenham Primary Head</cp:lastModifiedBy>
  <cp:revision>2</cp:revision>
  <dcterms:created xsi:type="dcterms:W3CDTF">2020-03-11T09:15:00Z</dcterms:created>
  <dcterms:modified xsi:type="dcterms:W3CDTF">2020-03-11T09:15:00Z</dcterms:modified>
</cp:coreProperties>
</file>